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276" w:lineRule="auto"/>
        <w:rPr>
          <w:rFonts w:ascii="宋体"/>
          <w:b/>
          <w:bCs/>
          <w:color w:val="auto"/>
          <w:spacing w:val="40"/>
          <w:sz w:val="36"/>
          <w:szCs w:val="36"/>
          <w:highlight w:val="none"/>
        </w:rPr>
      </w:pPr>
      <w:r>
        <w:rPr>
          <w:rFonts w:ascii="宋体"/>
          <w:b/>
          <w:bCs/>
          <w:color w:val="auto"/>
          <w:spacing w:val="40"/>
          <w:sz w:val="36"/>
          <w:szCs w:val="36"/>
          <w:highlight w:val="none"/>
        </w:rPr>
      </w:r>
      <w:r/>
    </w:p>
    <w:p>
      <w:pPr>
        <w:ind w:firstLine="420"/>
        <w:jc w:val="center"/>
        <w:spacing w:line="276" w:lineRule="auto"/>
        <w:rPr>
          <w:rFonts w:ascii="宋体"/>
          <w:b/>
          <w:bCs/>
          <w:color w:val="auto"/>
          <w:spacing w:val="40"/>
          <w:sz w:val="52"/>
          <w:szCs w:val="52"/>
          <w:highlight w:val="none"/>
        </w:rPr>
      </w:pPr>
      <w:r>
        <w:rPr>
          <w:rFonts w:ascii="宋体"/>
          <w:b/>
          <w:bCs/>
          <w:color w:val="auto"/>
          <w:spacing w:val="40"/>
          <w:sz w:val="52"/>
          <w:szCs w:val="52"/>
          <w:highlight w:val="none"/>
        </w:rPr>
      </w:r>
      <w:r/>
    </w:p>
    <w:p>
      <w:pPr>
        <w:jc w:val="center"/>
        <w:spacing w:line="360" w:lineRule="auto"/>
        <w:rPr>
          <w:rFonts w:hint="eastAsia" w:ascii="宋体" w:hAnsi="宋体"/>
          <w:b/>
          <w:bCs/>
          <w:color w:val="auto"/>
          <w:spacing w:val="40"/>
          <w:sz w:val="72"/>
          <w:szCs w:val="72"/>
          <w:highlight w:val="none"/>
        </w:rPr>
      </w:pPr>
      <w:r>
        <w:rPr>
          <w:rFonts w:hint="eastAsia" w:ascii="宋体" w:hAnsi="宋体"/>
          <w:b/>
          <w:color w:val="auto"/>
          <w:spacing w:val="40"/>
          <w:sz w:val="72"/>
          <w:szCs w:val="72"/>
          <w:highlight w:val="none"/>
        </w:rPr>
        <w:t xml:space="preserve">苏</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州</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市</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政</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府</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采</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购</w:t>
      </w:r>
      <w:r/>
    </w:p>
    <w:p>
      <w:pPr>
        <w:jc w:val="center"/>
        <w:spacing w:line="360" w:lineRule="auto"/>
        <w:rPr>
          <w:rFonts w:ascii="宋体"/>
          <w:b/>
          <w:color w:val="auto"/>
          <w:spacing w:val="40"/>
          <w:sz w:val="52"/>
          <w:szCs w:val="52"/>
          <w:highlight w:val="none"/>
        </w:rPr>
      </w:pPr>
      <w:r>
        <w:rPr>
          <w:rFonts w:hint="eastAsia" w:ascii="宋体" w:hAnsi="宋体"/>
          <w:b/>
          <w:color w:val="auto"/>
          <w:spacing w:val="40"/>
          <w:sz w:val="72"/>
          <w:szCs w:val="72"/>
          <w:highlight w:val="none"/>
        </w:rPr>
        <w:t xml:space="preserve">竞争性磋商</w:t>
      </w:r>
      <w:r>
        <w:rPr>
          <w:rFonts w:hint="eastAsia" w:ascii="宋体" w:hAnsi="宋体"/>
          <w:b/>
          <w:color w:val="auto"/>
          <w:spacing w:val="20"/>
          <w:sz w:val="72"/>
          <w:szCs w:val="72"/>
          <w:highlight w:val="none"/>
        </w:rPr>
        <w:t xml:space="preserve">文件</w:t>
      </w:r>
      <w:r/>
    </w:p>
    <w:p>
      <w:pPr>
        <w:pStyle w:val="989"/>
        <w:spacing w:line="360" w:lineRule="auto"/>
        <w:rPr>
          <w:color w:val="auto"/>
          <w:highlight w:val="none"/>
        </w:rPr>
      </w:pPr>
      <w:r>
        <w:rPr>
          <w:color w:val="auto"/>
          <w:highlight w:val="none"/>
        </w:rPr>
      </w:r>
      <w:r/>
    </w:p>
    <w:p>
      <w:pPr>
        <w:rPr>
          <w:color w:val="auto"/>
          <w:highlight w:val="none"/>
        </w:rPr>
      </w:pPr>
      <w:r>
        <w:rPr>
          <w:color w:val="auto"/>
          <w:highlight w:val="none"/>
        </w:rPr>
      </w:r>
      <w:r/>
    </w:p>
    <w:p>
      <w:pPr>
        <w:ind w:left="0" w:firstLine="840"/>
        <w:jc w:val="left"/>
        <w:spacing w:line="480" w:lineRule="auto"/>
        <w:rPr>
          <w:rFonts w:hint="eastAsia" w:ascii="宋体" w:eastAsia="宋体"/>
          <w:b/>
          <w:color w:val="auto"/>
          <w:sz w:val="32"/>
          <w:highlight w:val="none"/>
          <w:lang w:eastAsia="zh-CN"/>
        </w:rPr>
      </w:pPr>
      <w:r>
        <w:rPr>
          <w:rFonts w:hint="eastAsia" w:ascii="宋体" w:hAnsi="宋体"/>
          <w:b/>
          <w:color w:val="auto"/>
          <w:sz w:val="32"/>
          <w:highlight w:val="none"/>
        </w:rPr>
        <w:t xml:space="preserve">采购编号：</w:t>
      </w:r>
      <w:r>
        <w:rPr>
          <w:rFonts w:hint="eastAsia" w:ascii="宋体" w:hAnsi="宋体"/>
          <w:b/>
          <w:color w:val="auto"/>
          <w:sz w:val="32"/>
          <w:highlight w:val="none"/>
          <w:lang w:eastAsia="zh-CN"/>
        </w:rPr>
        <w:t xml:space="preserve">JSZC-320500-SZSD-C2025-0062</w:t>
      </w:r>
      <w:r/>
    </w:p>
    <w:p>
      <w:pPr>
        <w:ind w:left="840" w:firstLine="0"/>
        <w:jc w:val="left"/>
        <w:spacing w:line="480" w:lineRule="auto"/>
        <w:rPr>
          <w:rFonts w:hint="eastAsia" w:ascii="宋体" w:eastAsia="宋体"/>
          <w:b/>
          <w:color w:val="auto"/>
          <w:sz w:val="32"/>
          <w:highlight w:val="none"/>
          <w:lang w:eastAsia="zh-CN"/>
        </w:rPr>
      </w:pPr>
      <w:r>
        <w:rPr>
          <w:rFonts w:hint="eastAsia" w:ascii="宋体" w:hAnsi="宋体"/>
          <w:b/>
          <w:color w:val="auto"/>
          <w:sz w:val="32"/>
          <w:highlight w:val="none"/>
        </w:rPr>
        <w:t xml:space="preserve">采购单位：</w:t>
      </w:r>
      <w:r>
        <w:rPr>
          <w:rFonts w:hint="eastAsia" w:ascii="宋体" w:hAnsi="宋体"/>
          <w:b/>
          <w:color w:val="auto"/>
          <w:sz w:val="32"/>
          <w:highlight w:val="none"/>
          <w:lang w:eastAsia="zh-CN"/>
        </w:rPr>
        <w:t xml:space="preserve">苏州市公安局</w:t>
      </w:r>
      <w:r/>
    </w:p>
    <w:p>
      <w:pPr>
        <w:ind w:left="840" w:right="-512" w:firstLine="0"/>
        <w:jc w:val="left"/>
        <w:spacing w:line="480" w:lineRule="auto"/>
        <w:rPr>
          <w:rFonts w:hint="eastAsia" w:ascii="宋体" w:hAnsi="宋体" w:eastAsia="宋体"/>
          <w:b/>
          <w:color w:val="auto"/>
          <w:sz w:val="32"/>
          <w:highlight w:val="none"/>
          <w:lang w:eastAsia="zh-CN"/>
        </w:rPr>
      </w:pPr>
      <w:r>
        <w:rPr>
          <w:rFonts w:hint="eastAsia" w:ascii="宋体" w:hAnsi="宋体"/>
          <w:b/>
          <w:color w:val="auto"/>
          <w:sz w:val="32"/>
          <w:highlight w:val="none"/>
        </w:rPr>
        <w:t xml:space="preserve">采购内容：</w:t>
      </w:r>
      <w:r>
        <w:rPr>
          <w:rFonts w:hint="eastAsia" w:ascii="宋体" w:hAnsi="宋体"/>
          <w:b/>
          <w:color w:val="auto"/>
          <w:sz w:val="32"/>
          <w:highlight w:val="none"/>
          <w:lang w:eastAsia="zh-CN"/>
        </w:rPr>
        <w:t xml:space="preserve">苏州市公安局警犬基地实战中心二期建设（政府采购工程、专门面向中小企业采购）</w:t>
      </w:r>
      <w:bookmarkStart w:id="5" w:name="_GoBack"/>
      <w:r/>
      <w:bookmarkEnd w:id="5"/>
      <w:r/>
      <w:r/>
    </w:p>
    <w:p>
      <w:pPr>
        <w:ind w:left="0" w:firstLine="840"/>
        <w:jc w:val="left"/>
        <w:spacing w:line="480" w:lineRule="auto"/>
        <w:rPr>
          <w:rFonts w:ascii="宋体"/>
          <w:b/>
          <w:color w:val="auto"/>
          <w:sz w:val="32"/>
          <w:highlight w:val="none"/>
        </w:rPr>
      </w:pPr>
      <w:r>
        <w:rPr>
          <w:rFonts w:hint="eastAsia" w:ascii="宋体" w:hAnsi="宋体"/>
          <w:b/>
          <w:color w:val="auto"/>
          <w:sz w:val="32"/>
          <w:highlight w:val="none"/>
        </w:rPr>
        <w:t xml:space="preserve">项目类别：工程类</w:t>
      </w:r>
      <w:r/>
    </w:p>
    <w:p>
      <w:pPr>
        <w:pStyle w:val="941"/>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hint="eastAsia" w:ascii="宋体"/>
          <w:color w:val="auto"/>
          <w:sz w:val="30"/>
          <w:szCs w:val="30"/>
          <w:highlight w:val="none"/>
        </w:rPr>
        <mc:AlternateContent>
          <mc:Choice Requires="wpg">
            <w:drawing>
              <wp:inline xmlns:wp="http://schemas.openxmlformats.org/drawingml/2006/wordprocessingDrawing" distT="0" distB="0" distL="0" distR="0">
                <wp:extent cx="2552065" cy="129159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2552065" cy="12918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0.9pt;height:101.7pt;mso-wrap-distance-left:0.0pt;mso-wrap-distance-top:0.0pt;mso-wrap-distance-right:0.0pt;mso-wrap-distance-bottom:0.0pt;" stroked="f">
                <v:path textboxrect="0,0,0,0"/>
                <v:imagedata r:id="rId13"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pStyle w:val="941"/>
        <w:rPr>
          <w:color w:val="auto"/>
          <w:highlight w:val="none"/>
        </w:rPr>
      </w:pPr>
      <w:r>
        <w:rPr>
          <w:color w:val="auto"/>
          <w:highlight w:val="none"/>
        </w:rPr>
      </w:r>
      <w:r/>
    </w:p>
    <w:p>
      <w:pPr>
        <w:jc w:val="center"/>
        <w:spacing w:line="480" w:lineRule="auto"/>
        <w:rPr>
          <w:rFonts w:hint="eastAsia" w:ascii="宋体" w:eastAsia="宋体"/>
          <w:b/>
          <w:color w:val="auto"/>
          <w:sz w:val="32"/>
          <w:highlight w:val="none"/>
          <w:lang w:eastAsia="zh-CN"/>
        </w:rPr>
      </w:pPr>
      <w:r>
        <w:rPr>
          <w:rFonts w:hint="eastAsia" w:ascii="宋体" w:hAnsi="宋体"/>
          <w:b/>
          <w:color w:val="auto"/>
          <w:sz w:val="32"/>
          <w:highlight w:val="none"/>
          <w:lang w:eastAsia="zh-CN"/>
        </w:rPr>
        <w:t xml:space="preserve">苏州时代招投标有限公司</w:t>
      </w:r>
      <w:r/>
    </w:p>
    <w:p>
      <w:pPr>
        <w:jc w:val="center"/>
        <w:spacing w:line="480" w:lineRule="auto"/>
        <w:rPr>
          <w:rFonts w:hint="eastAsia" w:ascii="宋体" w:hAnsi="宋体"/>
          <w:b/>
          <w:color w:val="auto"/>
          <w:sz w:val="32"/>
          <w:highlight w:val="none"/>
        </w:rPr>
      </w:pPr>
      <w:r>
        <w:rPr>
          <w:rFonts w:hint="eastAsia" w:ascii="宋体" w:hAnsi="宋体"/>
          <w:b/>
          <w:color w:val="auto"/>
          <w:sz w:val="32"/>
          <w:highlight w:val="none"/>
          <w:lang w:eastAsia="zh-CN"/>
        </w:rPr>
        <w:t xml:space="preserve">二〇二五</w:t>
      </w:r>
      <w:r>
        <w:rPr>
          <w:rFonts w:hint="eastAsia" w:ascii="宋体" w:hAnsi="宋体" w:eastAsia="宋体" w:cs="Times New Roman"/>
          <w:b/>
          <w:color w:val="auto"/>
          <w:sz w:val="32"/>
          <w:highlight w:val="none"/>
          <w:lang w:eastAsia="zh-CN"/>
        </w:rPr>
        <w:t xml:space="preserve">年</w:t>
      </w:r>
      <w:r>
        <w:rPr>
          <w:rFonts w:hint="eastAsia" w:ascii="宋体" w:hAnsi="宋体" w:cs="Times New Roman"/>
          <w:b/>
          <w:color w:val="auto"/>
          <w:sz w:val="32"/>
          <w:highlight w:val="none"/>
          <w:lang w:val="en-US" w:eastAsia="zh-CN"/>
        </w:rPr>
        <w:t xml:space="preserve">十一</w:t>
      </w:r>
      <w:r>
        <w:rPr>
          <w:rFonts w:hint="eastAsia" w:ascii="宋体" w:hAnsi="宋体" w:eastAsia="宋体" w:cs="Times New Roman"/>
          <w:b/>
          <w:color w:val="auto"/>
          <w:sz w:val="32"/>
          <w:highlight w:val="none"/>
          <w:lang w:eastAsia="zh-CN"/>
        </w:rPr>
        <w:t xml:space="preserve">月</w:t>
      </w:r>
      <w:r/>
    </w:p>
    <w:p>
      <w:pPr>
        <w:jc w:val="center"/>
        <w:rPr>
          <w:rFonts w:ascii="宋体" w:cs="宋体"/>
          <w:color w:val="auto"/>
          <w:spacing w:val="20"/>
          <w:sz w:val="36"/>
          <w:highlight w:val="none"/>
        </w:rPr>
      </w:pPr>
      <w:r>
        <w:rPr>
          <w:rFonts w:hint="eastAsia" w:ascii="宋体" w:hAnsi="宋体"/>
          <w:b/>
          <w:color w:val="auto"/>
          <w:sz w:val="32"/>
          <w:highlight w:val="none"/>
        </w:rPr>
        <w:br w:type="page" w:clear="all"/>
      </w:r>
      <w:r>
        <w:rPr>
          <w:rFonts w:hint="eastAsia" w:ascii="宋体" w:hAnsi="宋体" w:cs="宋体"/>
          <w:color w:val="auto"/>
          <w:spacing w:val="20"/>
          <w:sz w:val="36"/>
          <w:highlight w:val="none"/>
        </w:rPr>
        <w:t xml:space="preserve">前</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附</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表</w:t>
      </w:r>
      <w:r/>
    </w:p>
    <w:tbl>
      <w:tblPr>
        <w:tblStyle w:val="737"/>
        <w:tblW w:w="9345" w:type="dxa"/>
        <w:tblInd w:w="-49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5"/>
        <w:gridCol w:w="6630"/>
      </w:tblGrid>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项号</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内</w:t>
            </w:r>
            <w:r>
              <w:rPr>
                <w:rFonts w:ascii="宋体" w:hAnsi="宋体"/>
                <w:color w:val="auto"/>
                <w:sz w:val="24"/>
                <w:highlight w:val="none"/>
              </w:rPr>
              <w:t xml:space="preserve"> </w:t>
            </w:r>
            <w:r>
              <w:rPr>
                <w:rFonts w:hint="eastAsia" w:ascii="宋体" w:hAnsi="宋体"/>
                <w:color w:val="auto"/>
                <w:sz w:val="24"/>
                <w:highlight w:val="none"/>
              </w:rPr>
              <w:t xml:space="preserve">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说明与要求</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工程名称</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hint="eastAsia" w:ascii="宋体" w:eastAsia="宋体" w:cs="宋体"/>
                <w:color w:val="auto"/>
                <w:sz w:val="24"/>
                <w:highlight w:val="none"/>
                <w:lang w:eastAsia="zh-CN"/>
              </w:rPr>
            </w:pPr>
            <w:r>
              <w:rPr>
                <w:rFonts w:hint="eastAsia" w:ascii="宋体" w:hAnsi="宋体"/>
                <w:color w:val="auto"/>
                <w:sz w:val="24"/>
                <w:highlight w:val="none"/>
                <w:lang w:eastAsia="zh-CN"/>
              </w:rPr>
              <w:t xml:space="preserve">苏州市公安局警犬基地实战中心二期建设（政府采购工程、专门面向中小企业采购）</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建设地点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hint="eastAsia" w:ascii="宋体"/>
                <w:color w:val="auto"/>
                <w:sz w:val="24"/>
                <w:highlight w:val="none"/>
              </w:rPr>
            </w:pPr>
            <w:r>
              <w:rPr>
                <w:rFonts w:hint="eastAsia" w:ascii="宋体" w:hAnsi="宋体"/>
                <w:color w:val="auto"/>
                <w:sz w:val="24"/>
                <w:highlight w:val="none"/>
                <w:lang w:eastAsia="zh-CN"/>
              </w:rPr>
              <w:t xml:space="preserve">苏州市</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承包方式</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包工包料</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质量标准</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合格</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发包范围</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lang w:eastAsia="zh-CN"/>
              </w:rPr>
              <w:t xml:space="preserve">苏州市公安局警犬基地实战中心二期建设（政府采购工程、专门面向中小企业采购），</w:t>
            </w:r>
            <w:r>
              <w:rPr>
                <w:rFonts w:hint="eastAsia" w:ascii="宋体" w:hAnsi="宋体"/>
                <w:color w:val="auto"/>
                <w:sz w:val="24"/>
                <w:highlight w:val="none"/>
              </w:rPr>
              <w:t xml:space="preserve">详见</w:t>
            </w:r>
            <w:r>
              <w:rPr>
                <w:rFonts w:hint="eastAsia" w:ascii="宋体" w:hAnsi="宋体"/>
                <w:color w:val="auto"/>
                <w:sz w:val="24"/>
                <w:highlight w:val="none"/>
                <w:lang w:val="en-US" w:eastAsia="zh-CN"/>
              </w:rPr>
              <w:t xml:space="preserve">各标段</w:t>
            </w:r>
            <w:r>
              <w:rPr>
                <w:rFonts w:hint="eastAsia" w:ascii="宋体" w:hAnsi="宋体"/>
                <w:color w:val="auto"/>
                <w:sz w:val="24"/>
                <w:highlight w:val="none"/>
              </w:rPr>
              <w:t xml:space="preserve">工程量清单（另附）请各潜在响应单位在附件中下载，若清单下载有问题请及时联系代理公司，联系电话</w:t>
            </w:r>
            <w:r>
              <w:rPr>
                <w:rFonts w:hint="eastAsia" w:ascii="宋体" w:hAnsi="宋体"/>
                <w:color w:val="auto"/>
                <w:sz w:val="24"/>
                <w:highlight w:val="none"/>
                <w:lang w:eastAsia="zh-CN"/>
              </w:rPr>
              <w:t xml:space="preserve">0512-65201419</w:t>
            </w:r>
            <w:r>
              <w:rPr>
                <w:rFonts w:hint="eastAsia" w:ascii="宋体" w:hAnsi="宋体"/>
                <w:color w:val="auto"/>
                <w:sz w:val="24"/>
                <w:highlight w:val="none"/>
              </w:rPr>
              <w:t xml:space="preserve">。</w:t>
            </w:r>
            <w:r/>
          </w:p>
        </w:tc>
      </w:tr>
      <w:tr>
        <w:trPr>
          <w:trHeight w:val="36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工期要求</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937"/>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标段一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标段二</w:t>
            </w:r>
            <w:r>
              <w:rPr>
                <w:rFonts w:hint="eastAsia" w:ascii="宋体" w:hAnsi="宋体" w:cs="宋体"/>
                <w:color w:val="auto"/>
                <w:sz w:val="24"/>
                <w:szCs w:val="24"/>
                <w:highlight w:val="none"/>
                <w:lang w:eastAsia="zh-CN"/>
              </w:rPr>
              <w:t xml:space="preserve">工期均为【60】天</w:t>
            </w:r>
            <w:r>
              <w:rPr>
                <w:rFonts w:hint="eastAsia" w:ascii="宋体" w:hAnsi="宋体" w:cs="宋体"/>
                <w:color w:val="auto"/>
                <w:sz w:val="24"/>
                <w:szCs w:val="24"/>
                <w:highlight w:val="none"/>
                <w:lang w:eastAsia="zh-CN"/>
              </w:rPr>
              <w:t xml:space="preserve">，（具体开始日期以</w:t>
            </w:r>
            <w:r>
              <w:rPr>
                <w:rFonts w:hint="eastAsia" w:ascii="宋体" w:hAnsi="宋体" w:cs="宋体"/>
                <w:color w:val="auto"/>
                <w:sz w:val="24"/>
                <w:szCs w:val="24"/>
                <w:highlight w:val="none"/>
                <w:lang w:val="en-US" w:eastAsia="zh-CN"/>
              </w:rPr>
              <w:t xml:space="preserve">采购单位</w:t>
            </w:r>
            <w:r>
              <w:rPr>
                <w:rFonts w:hint="eastAsia" w:ascii="宋体" w:hAnsi="宋体" w:cs="宋体"/>
                <w:color w:val="auto"/>
                <w:sz w:val="24"/>
                <w:szCs w:val="24"/>
                <w:highlight w:val="none"/>
                <w:lang w:eastAsia="zh-CN"/>
              </w:rPr>
              <w:t xml:space="preserve">书面通知时间为准）。</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资金来源</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s="宋体"/>
                <w:bCs/>
                <w:color w:val="auto"/>
                <w:sz w:val="24"/>
                <w:highlight w:val="none"/>
              </w:rPr>
            </w:pPr>
            <w:r>
              <w:rPr>
                <w:rFonts w:hint="eastAsia" w:ascii="宋体" w:hAnsi="宋体" w:cs="宋体"/>
                <w:bCs/>
                <w:color w:val="auto"/>
                <w:sz w:val="24"/>
                <w:highlight w:val="none"/>
              </w:rPr>
              <w:t xml:space="preserve">财政资金</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s="宋体"/>
                <w:bCs/>
                <w:color w:val="auto"/>
                <w:sz w:val="24"/>
                <w:highlight w:val="none"/>
              </w:rPr>
            </w:pPr>
            <w:r>
              <w:rPr>
                <w:rFonts w:hint="eastAsia" w:ascii="宋体" w:hAnsi="宋体" w:cs="宋体"/>
                <w:bCs/>
                <w:color w:val="auto"/>
                <w:sz w:val="24"/>
                <w:highlight w:val="none"/>
              </w:rPr>
              <w:t xml:space="preserve">采购预算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采购预算价（元）：￥</w:t>
            </w:r>
            <w:r>
              <w:rPr>
                <w:rFonts w:hint="eastAsia" w:ascii="宋体" w:hAnsi="宋体" w:cs="宋体"/>
                <w:bCs/>
                <w:color w:val="auto"/>
                <w:sz w:val="24"/>
                <w:highlight w:val="none"/>
                <w:lang w:eastAsia="zh-CN"/>
              </w:rPr>
              <w:t xml:space="preserve">682266.06</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lang w:val="en-US" w:eastAsia="zh-CN"/>
              </w:rPr>
              <w:t xml:space="preserve">  </w:t>
            </w:r>
            <w:r/>
          </w:p>
          <w:p>
            <w:pPr>
              <w:spacing w:line="38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其中：</w:t>
            </w:r>
            <w:r/>
          </w:p>
          <w:p>
            <w:pPr>
              <w:spacing w:line="38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标段一采购预算</w:t>
            </w:r>
            <w:r>
              <w:rPr>
                <w:rFonts w:hint="eastAsia" w:ascii="宋体" w:hAnsi="宋体" w:cs="宋体"/>
                <w:bCs/>
                <w:color w:val="auto"/>
                <w:sz w:val="24"/>
                <w:highlight w:val="none"/>
              </w:rPr>
              <w:t xml:space="preserve">（元）</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412250.57</w:t>
            </w:r>
            <w:r/>
          </w:p>
          <w:p>
            <w:pPr>
              <w:spacing w:line="38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标段二采购预算</w:t>
            </w:r>
            <w:r>
              <w:rPr>
                <w:rFonts w:hint="eastAsia" w:ascii="宋体" w:hAnsi="宋体" w:cs="宋体"/>
                <w:bCs/>
                <w:color w:val="auto"/>
                <w:sz w:val="24"/>
                <w:highlight w:val="none"/>
              </w:rPr>
              <w:t xml:space="preserve">（元）</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270015.49</w:t>
            </w:r>
            <w:r/>
          </w:p>
          <w:p>
            <w:pPr>
              <w:spacing w:line="380" w:lineRule="exact"/>
              <w:rPr>
                <w:rFonts w:ascii="宋体" w:cs="宋体"/>
                <w:bCs/>
                <w:color w:val="auto"/>
                <w:sz w:val="24"/>
                <w:highlight w:val="none"/>
              </w:rPr>
            </w:pPr>
            <w:r>
              <w:rPr>
                <w:rFonts w:hint="eastAsia" w:ascii="宋体" w:hAnsi="宋体" w:cs="宋体"/>
                <w:bCs/>
                <w:color w:val="auto"/>
                <w:sz w:val="24"/>
                <w:highlight w:val="none"/>
              </w:rPr>
              <w:t xml:space="preserve">注：</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w:t>
            </w:r>
            <w:r>
              <w:rPr>
                <w:rFonts w:hint="eastAsia" w:ascii="宋体" w:hAnsi="宋体"/>
                <w:color w:val="auto"/>
                <w:sz w:val="24"/>
                <w:szCs w:val="24"/>
                <w:highlight w:val="none"/>
                <w:lang w:eastAsia="zh-CN"/>
              </w:rPr>
              <w:t xml:space="preserve">均</w:t>
            </w:r>
            <w:r>
              <w:rPr>
                <w:rFonts w:hint="eastAsia" w:ascii="宋体" w:hAnsi="宋体"/>
                <w:color w:val="auto"/>
                <w:sz w:val="24"/>
                <w:szCs w:val="24"/>
                <w:highlight w:val="none"/>
              </w:rPr>
              <w:t xml:space="preserve">不得超过</w:t>
            </w:r>
            <w:r>
              <w:rPr>
                <w:rFonts w:hint="eastAsia" w:ascii="宋体" w:hAnsi="宋体"/>
                <w:color w:val="auto"/>
                <w:sz w:val="24"/>
                <w:szCs w:val="24"/>
                <w:highlight w:val="none"/>
                <w:lang w:eastAsia="zh-CN"/>
              </w:rPr>
              <w:t xml:space="preserve">各</w:t>
            </w:r>
            <w:r>
              <w:rPr>
                <w:rFonts w:hint="eastAsia" w:ascii="宋体" w:hAnsi="宋体"/>
                <w:color w:val="auto"/>
                <w:sz w:val="24"/>
                <w:szCs w:val="24"/>
                <w:highlight w:val="none"/>
                <w:lang w:val="en-US" w:eastAsia="zh-CN"/>
              </w:rPr>
              <w:t xml:space="preserve">标段采购</w:t>
            </w:r>
            <w:r>
              <w:rPr>
                <w:rFonts w:hint="eastAsia" w:ascii="宋体" w:hAnsi="宋体"/>
                <w:color w:val="auto"/>
                <w:sz w:val="24"/>
                <w:szCs w:val="24"/>
                <w:highlight w:val="none"/>
              </w:rPr>
              <w:t xml:space="preserve">预算金额，否则为无效投标</w:t>
            </w:r>
            <w:r>
              <w:rPr>
                <w:rFonts w:hint="eastAsia" w:ascii="宋体" w:hAnsi="宋体" w:cs="宋体"/>
                <w:bCs/>
                <w:color w:val="auto"/>
                <w:sz w:val="24"/>
                <w:highlight w:val="none"/>
              </w:rPr>
              <w:t xml:space="preserve">。</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现场踏勘</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s="Arial"/>
                <w:color w:val="auto"/>
                <w:sz w:val="24"/>
                <w:highlight w:val="none"/>
              </w:rPr>
            </w:pPr>
            <w:r>
              <w:rPr>
                <w:rFonts w:hint="eastAsia" w:ascii="宋体" w:hAnsi="宋体" w:cs="Arial"/>
                <w:color w:val="auto"/>
                <w:sz w:val="24"/>
                <w:highlight w:val="none"/>
              </w:rPr>
              <w:t xml:space="preserve">本项目统一踏勘现场</w:t>
            </w:r>
            <w:r>
              <w:rPr>
                <w:rFonts w:hint="eastAsia" w:ascii="宋体" w:hAnsi="宋体" w:eastAsia="宋体" w:cs="Arial"/>
                <w:color w:val="auto"/>
                <w:sz w:val="24"/>
                <w:szCs w:val="24"/>
                <w:highlight w:val="none"/>
              </w:rPr>
              <w:t xml:space="preserve">，各响应单位可联系采购单位联系人（</w:t>
            </w:r>
            <w:r>
              <w:rPr>
                <w:rFonts w:hint="eastAsia" w:ascii="宋体" w:hAnsi="宋体" w:eastAsia="宋体" w:cs="Arial"/>
                <w:color w:val="auto"/>
                <w:sz w:val="24"/>
                <w:szCs w:val="24"/>
                <w:highlight w:val="none"/>
              </w:rPr>
              <w:t xml:space="preserve">安殿国</w:t>
            </w:r>
            <w:r>
              <w:rPr>
                <w:rFonts w:hint="eastAsia" w:ascii="宋体" w:hAnsi="宋体" w:eastAsia="宋体" w:cs="Arial"/>
                <w:color w:val="auto"/>
                <w:sz w:val="24"/>
                <w:szCs w:val="24"/>
                <w:highlight w:val="none"/>
                <w:lang w:val="en-US" w:eastAsia="zh-CN"/>
              </w:rPr>
              <w:t xml:space="preserve">，联系电话：13951114404</w:t>
            </w:r>
            <w:r>
              <w:rPr>
                <w:rFonts w:hint="eastAsia"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lang w:val="en-US" w:eastAsia="zh-CN"/>
              </w:rPr>
              <w:t xml:space="preserve">于2025年1</w:t>
            </w:r>
            <w:r>
              <w:rPr>
                <w:rFonts w:hint="eastAsia" w:ascii="宋体" w:hAnsi="宋体" w:cs="Arial"/>
                <w:color w:val="auto"/>
                <w:sz w:val="24"/>
                <w:szCs w:val="24"/>
                <w:highlight w:val="none"/>
                <w:lang w:val="en-US" w:eastAsia="zh-CN"/>
              </w:rPr>
              <w:t xml:space="preserve">2</w:t>
            </w:r>
            <w:r>
              <w:rPr>
                <w:rFonts w:hint="eastAsia" w:ascii="宋体" w:hAnsi="宋体" w:eastAsia="宋体" w:cs="Arial"/>
                <w:color w:val="auto"/>
                <w:sz w:val="24"/>
                <w:szCs w:val="24"/>
                <w:highlight w:val="none"/>
                <w:lang w:val="en-US" w:eastAsia="zh-CN"/>
              </w:rPr>
              <w:t xml:space="preserve">月</w:t>
            </w:r>
            <w:r>
              <w:rPr>
                <w:rFonts w:hint="eastAsia" w:ascii="宋体" w:hAnsi="宋体" w:eastAsia="宋体" w:cs="Arial"/>
                <w:color w:val="auto"/>
                <w:sz w:val="24"/>
                <w:szCs w:val="24"/>
                <w:highlight w:val="none"/>
                <w:u w:val="single"/>
                <w:lang w:val="en-US" w:eastAsia="zh-CN"/>
              </w:rPr>
              <w:t xml:space="preserve"> </w:t>
            </w:r>
            <w:r>
              <w:rPr>
                <w:rFonts w:hint="eastAsia" w:ascii="宋体" w:hAnsi="宋体" w:cs="Arial"/>
                <w:color w:val="auto"/>
                <w:sz w:val="24"/>
                <w:szCs w:val="24"/>
                <w:highlight w:val="none"/>
                <w:u w:val="single"/>
                <w:lang w:val="en-US" w:eastAsia="zh-CN"/>
              </w:rPr>
              <w:t xml:space="preserve">5</w:t>
            </w:r>
            <w:r>
              <w:rPr>
                <w:rFonts w:hint="eastAsia" w:ascii="宋体" w:hAnsi="宋体" w:eastAsia="宋体" w:cs="Arial"/>
                <w:color w:val="auto"/>
                <w:sz w:val="24"/>
                <w:szCs w:val="24"/>
                <w:highlight w:val="none"/>
                <w:u w:val="single"/>
                <w:lang w:val="en-US" w:eastAsia="zh-CN"/>
              </w:rPr>
              <w:t xml:space="preserve"> </w:t>
            </w:r>
            <w:r>
              <w:rPr>
                <w:rFonts w:hint="eastAsia" w:ascii="宋体" w:hAnsi="宋体" w:eastAsia="宋体" w:cs="Arial"/>
                <w:color w:val="auto"/>
                <w:sz w:val="24"/>
                <w:szCs w:val="24"/>
                <w:highlight w:val="none"/>
                <w:lang w:val="en-US" w:eastAsia="zh-CN"/>
              </w:rPr>
              <w:t xml:space="preserve">日</w:t>
            </w:r>
            <w:r>
              <w:rPr>
                <w:rFonts w:hint="eastAsia" w:ascii="宋体" w:hAnsi="宋体" w:eastAsia="宋体" w:cs="Arial"/>
                <w:color w:val="auto"/>
                <w:sz w:val="24"/>
                <w:szCs w:val="24"/>
                <w:highlight w:val="none"/>
                <w:lang w:val="en-US" w:eastAsia="zh-CN"/>
              </w:rPr>
              <w:t xml:space="preserve">上午10:00</w:t>
            </w:r>
            <w:r>
              <w:rPr>
                <w:rFonts w:hint="eastAsia" w:ascii="宋体" w:hAnsi="宋体" w:eastAsia="宋体" w:cs="Arial"/>
                <w:color w:val="auto"/>
                <w:sz w:val="24"/>
                <w:szCs w:val="24"/>
                <w:highlight w:val="none"/>
                <w:lang w:val="en-US" w:eastAsia="zh-CN"/>
              </w:rPr>
              <w:t xml:space="preserve">前往现场踏勘</w:t>
            </w:r>
            <w:r>
              <w:rPr>
                <w:rFonts w:hint="eastAsia" w:ascii="宋体" w:hAnsi="宋体" w:eastAsia="宋体" w:cs="Arial"/>
                <w:color w:val="auto"/>
                <w:sz w:val="24"/>
                <w:szCs w:val="24"/>
                <w:highlight w:val="none"/>
              </w:rPr>
              <w:t xml:space="preserve">，结合现场实际因素及本项目需求，自行考虑实施难度，并充分考虑其所存在的风险因素，由于未踏勘现场导致的报价失误或对工程量清单理解产生的歧义，其后果由响应单位自行承担。</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磋商供应商的资质等级要求</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360" w:lineRule="exact"/>
              <w:widowControl w:val="off"/>
              <w:rPr>
                <w:rFonts w:hint="eastAsia" w:ascii="宋体" w:hAnsi="宋体" w:cs="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满足中华人民共和国政府采购法第二十二条所规定的条件；</w:t>
            </w:r>
            <w:r/>
          </w:p>
          <w:p>
            <w:pPr>
              <w:jc w:val="left"/>
              <w:keepLines w:val="0"/>
              <w:keepNext w:val="0"/>
              <w:pageBreakBefore w:val="0"/>
              <w:spacing w:line="3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2、响应单位资质类别和等级：</w:t>
            </w:r>
            <w:r/>
          </w:p>
          <w:p>
            <w:pPr>
              <w:jc w:val="left"/>
              <w:keepLines w:val="0"/>
              <w:keepNext w:val="0"/>
              <w:pageBreakBefore w:val="0"/>
              <w:spacing w:line="36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标段一：</w:t>
            </w:r>
            <w:r>
              <w:rPr>
                <w:rFonts w:hint="eastAsia" w:ascii="宋体" w:hAnsi="宋体" w:cs="宋体"/>
                <w:color w:val="auto"/>
                <w:sz w:val="24"/>
                <w:highlight w:val="none"/>
                <w:lang w:eastAsia="zh-CN"/>
              </w:rPr>
              <w:t xml:space="preserve">具备有效期内</w:t>
            </w:r>
            <w:r>
              <w:rPr>
                <w:rFonts w:hint="eastAsia" w:ascii="宋体" w:hAnsi="宋体" w:cs="宋体"/>
                <w:color w:val="auto"/>
                <w:sz w:val="24"/>
                <w:highlight w:val="none"/>
                <w:lang w:val="en-US" w:eastAsia="zh-CN"/>
              </w:rPr>
              <w:t xml:space="preserve">电力工程施工总承包叁级以上（含叁级）资质或输变电工程专业承包叁级以上（含叁级）资质</w:t>
            </w:r>
            <w:r>
              <w:rPr>
                <w:rFonts w:hint="eastAsia" w:ascii="宋体" w:hAnsi="宋体" w:cs="宋体"/>
                <w:color w:val="auto"/>
                <w:sz w:val="24"/>
                <w:szCs w:val="24"/>
                <w:highlight w:val="none"/>
                <w:shd w:val="clear" w:color="auto" w:fill="ffffff"/>
                <w:lang w:eastAsia="zh-CN"/>
              </w:rPr>
              <w:t xml:space="preserve">或 建筑机电安装工程专业承包</w:t>
            </w:r>
            <w:r>
              <w:rPr>
                <w:rFonts w:hint="eastAsia" w:ascii="宋体" w:hAnsi="宋体" w:cs="宋体"/>
                <w:color w:val="auto"/>
                <w:sz w:val="24"/>
                <w:szCs w:val="24"/>
                <w:highlight w:val="none"/>
                <w:shd w:val="clear" w:color="auto" w:fill="ffffff"/>
                <w:lang w:val="en-US" w:eastAsia="zh-CN"/>
              </w:rPr>
              <w:t xml:space="preserve">贰</w:t>
            </w:r>
            <w:r>
              <w:rPr>
                <w:rFonts w:hint="eastAsia" w:ascii="宋体" w:hAnsi="宋体" w:cs="宋体"/>
                <w:color w:val="auto"/>
                <w:sz w:val="24"/>
                <w:szCs w:val="24"/>
                <w:highlight w:val="none"/>
                <w:shd w:val="clear" w:color="auto" w:fill="ffffff"/>
                <w:lang w:eastAsia="zh-CN"/>
              </w:rPr>
              <w:t xml:space="preserve">级以上（</w:t>
            </w:r>
            <w:r>
              <w:rPr>
                <w:rFonts w:hint="eastAsia" w:ascii="宋体" w:hAnsi="宋体" w:cs="宋体"/>
                <w:color w:val="auto"/>
                <w:sz w:val="24"/>
                <w:szCs w:val="24"/>
                <w:highlight w:val="none"/>
                <w:shd w:val="clear" w:color="auto" w:fill="ffffff"/>
                <w:lang w:val="en-US" w:eastAsia="zh-CN"/>
              </w:rPr>
              <w:t xml:space="preserve">含贰级</w:t>
            </w:r>
            <w:r>
              <w:rPr>
                <w:rFonts w:hint="eastAsia" w:ascii="宋体" w:hAnsi="宋体" w:cs="宋体"/>
                <w:color w:val="auto"/>
                <w:sz w:val="24"/>
                <w:szCs w:val="24"/>
                <w:highlight w:val="none"/>
                <w:shd w:val="clear" w:color="auto" w:fill="ffffff"/>
                <w:lang w:eastAsia="zh-CN"/>
              </w:rPr>
              <w:t xml:space="preserve">）资质</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shd w:val="clear" w:color="auto" w:fill="ffffff"/>
                <w:lang w:eastAsia="zh-CN"/>
              </w:rPr>
              <w:t xml:space="preserve">同时具</w:t>
            </w:r>
            <w:r>
              <w:rPr>
                <w:rFonts w:hint="eastAsia" w:ascii="宋体" w:hAnsi="宋体" w:eastAsia="宋体" w:cs="宋体"/>
                <w:color w:val="auto"/>
                <w:sz w:val="24"/>
                <w:szCs w:val="24"/>
                <w:highlight w:val="none"/>
                <w:shd w:val="clear" w:color="auto" w:fill="ffffff"/>
                <w:lang w:eastAsia="zh-CN"/>
              </w:rPr>
              <w:t xml:space="preserve">有</w:t>
            </w:r>
            <w:r>
              <w:rPr>
                <w:rFonts w:hint="eastAsia" w:ascii="宋体" w:hAnsi="宋体" w:eastAsia="宋体" w:cs="宋体"/>
                <w:color w:val="auto"/>
                <w:sz w:val="24"/>
                <w:szCs w:val="24"/>
                <w:highlight w:val="none"/>
                <w:shd w:val="clear" w:color="auto" w:fill="ffffff"/>
                <w:lang w:val="en-US" w:eastAsia="zh-CN"/>
              </w:rPr>
              <w:t xml:space="preserve">行政主管部门颁发的《承装（修、试）电力设施许可证》</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eastAsia="zh-CN"/>
              </w:rPr>
              <w:t xml:space="preserve">若为根据国家发展改革委令2025年第30号令《承装(修、试)电力设施许可证管理办法》核发的资质，要求承装、承修、承试均需达到三级或以上；若属于仍在有效期内的旧资质证书，要求承装、承修、承试均需达到五级或以上</w:t>
            </w:r>
            <w:r>
              <w:rPr>
                <w:rFonts w:hint="eastAsia" w:ascii="宋体" w:hAnsi="宋体" w:cs="宋体"/>
                <w:color w:val="auto"/>
                <w:sz w:val="24"/>
                <w:szCs w:val="24"/>
                <w:highlight w:val="none"/>
                <w:shd w:val="clear" w:color="auto" w:fill="ffffff"/>
                <w:lang w:eastAsia="zh-CN"/>
              </w:rPr>
              <w:t xml:space="preserve">；</w:t>
            </w:r>
            <w:r/>
          </w:p>
          <w:p>
            <w:pPr>
              <w:pStyle w:val="742"/>
              <w:keepLines w:val="0"/>
              <w:keepNext w:val="0"/>
              <w:pageBreakBefore w:val="0"/>
              <w:spacing w:line="360" w:lineRule="exact"/>
              <w:widowControl w:val="off"/>
              <w:rPr>
                <w:rFonts w:hint="eastAsia" w:ascii="宋体" w:hAnsi="宋体" w:eastAsia="宋体" w:cs="宋体"/>
                <w:strike/>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标段二</w:t>
            </w:r>
            <w:r>
              <w:rPr>
                <w:rFonts w:hint="eastAsia" w:ascii="宋体" w:hAnsi="宋体" w:eastAsia="宋体" w:cs="宋体"/>
                <w:color w:val="auto"/>
                <w:sz w:val="24"/>
                <w:szCs w:val="24"/>
                <w:highlight w:val="none"/>
                <w:lang w:val="en-US" w:eastAsia="zh-CN" w:bidi="ar-SA"/>
              </w:rPr>
              <w:t xml:space="preserve">：具备有效期内建筑装修装饰工程专业承包贰级以上（含贰级）资质。</w:t>
            </w:r>
            <w:r/>
          </w:p>
          <w:p>
            <w:pPr>
              <w:jc w:val="left"/>
              <w:keepLines w:val="0"/>
              <w:keepNext w:val="0"/>
              <w:pageBreakBefore w:val="0"/>
              <w:spacing w:line="360" w:lineRule="exact"/>
              <w:widowControl w:val="off"/>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标段一、标段二均</w:t>
            </w:r>
            <w:r>
              <w:rPr>
                <w:rFonts w:hint="eastAsia" w:ascii="宋体" w:hAnsi="宋体" w:cs="宋体"/>
                <w:color w:val="auto"/>
                <w:sz w:val="24"/>
                <w:highlight w:val="none"/>
              </w:rPr>
              <w:t xml:space="preserve">具备安全生产条件，并取得</w:t>
            </w:r>
            <w:r>
              <w:rPr>
                <w:rFonts w:hint="eastAsia" w:ascii="宋体" w:hAnsi="宋体" w:eastAsia="宋体" w:cs="宋体"/>
                <w:color w:val="auto"/>
                <w:sz w:val="24"/>
                <w:highlight w:val="none"/>
              </w:rPr>
              <w:t xml:space="preserve">《安全生产许可证》</w:t>
            </w:r>
            <w:r>
              <w:rPr>
                <w:rFonts w:hint="eastAsia" w:ascii="宋体" w:hAnsi="宋体"/>
                <w:color w:val="auto"/>
                <w:sz w:val="24"/>
                <w:highlight w:val="none"/>
              </w:rPr>
              <w:t xml:space="preserve">；</w:t>
            </w:r>
            <w:r/>
          </w:p>
          <w:p>
            <w:pPr>
              <w:jc w:val="left"/>
              <w:keepLines w:val="0"/>
              <w:keepNext w:val="0"/>
              <w:pageBreakBefore w:val="0"/>
              <w:spacing w:line="360" w:lineRule="exact"/>
              <w:widowControl w:val="off"/>
              <w:rPr>
                <w:rFonts w:hint="eastAsia" w:ascii="宋体" w:hAnsi="宋体"/>
                <w:color w:val="auto"/>
                <w:sz w:val="24"/>
                <w:highlight w:val="none"/>
                <w:lang w:val="en-US" w:eastAsia="zh-CN"/>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标段一：</w:t>
            </w:r>
            <w:r>
              <w:rPr>
                <w:rFonts w:hint="eastAsia" w:ascii="宋体" w:hAnsi="宋体" w:cs="宋体"/>
                <w:color w:val="auto"/>
                <w:sz w:val="24"/>
                <w:highlight w:val="none"/>
              </w:rPr>
              <w:t xml:space="preserve">拟派</w:t>
            </w:r>
            <w:r>
              <w:rPr>
                <w:rFonts w:hint="eastAsia" w:ascii="宋体" w:hAnsi="宋体" w:eastAsia="宋体" w:cs="Times New Roman"/>
                <w:color w:val="auto"/>
                <w:sz w:val="24"/>
                <w:szCs w:val="24"/>
                <w:highlight w:val="none"/>
              </w:rPr>
              <w:t xml:space="preserve">项目负责人</w:t>
            </w:r>
            <w:r>
              <w:rPr>
                <w:rFonts w:hint="eastAsia" w:ascii="宋体" w:hAnsi="宋体"/>
                <w:color w:val="auto"/>
                <w:sz w:val="24"/>
                <w:highlight w:val="none"/>
              </w:rPr>
              <w:t xml:space="preserve">具有</w:t>
            </w:r>
            <w:r>
              <w:rPr>
                <w:rFonts w:hint="eastAsia" w:ascii="宋体" w:hAnsi="宋体" w:eastAsia="宋体" w:cs="宋体"/>
                <w:color w:val="auto"/>
                <w:sz w:val="24"/>
                <w:highlight w:val="none"/>
                <w:lang w:val="en-US" w:eastAsia="zh-CN"/>
              </w:rPr>
              <w:t xml:space="preserve">机电工程</w:t>
            </w:r>
            <w:r>
              <w:rPr>
                <w:rFonts w:hint="eastAsia" w:ascii="宋体" w:hAnsi="宋体" w:eastAsia="宋体" w:cs="宋体"/>
                <w:color w:val="auto"/>
                <w:sz w:val="24"/>
                <w:highlight w:val="none"/>
                <w:lang w:eastAsia="zh-CN"/>
              </w:rPr>
              <w:t xml:space="preserve">专业</w:t>
            </w:r>
            <w:r>
              <w:rPr>
                <w:rFonts w:hint="eastAsia" w:ascii="宋体" w:hAnsi="宋体" w:eastAsia="宋体" w:cs="宋体"/>
                <w:color w:val="auto"/>
                <w:sz w:val="24"/>
                <w:highlight w:val="none"/>
                <w:lang w:val="en-US" w:eastAsia="zh-CN"/>
              </w:rPr>
              <w:t xml:space="preserve">贰级及以上注册建造师并具有</w:t>
            </w:r>
            <w:r>
              <w:rPr>
                <w:rFonts w:hint="eastAsia" w:ascii="宋体" w:hAnsi="宋体" w:eastAsia="宋体" w:cs="Times New Roman"/>
                <w:color w:val="auto"/>
                <w:sz w:val="24"/>
                <w:szCs w:val="24"/>
                <w:highlight w:val="none"/>
              </w:rPr>
              <w:t xml:space="preserve">《建筑施工企业项目负责人安全生产考核合格证书》</w:t>
            </w:r>
            <w:r>
              <w:rPr>
                <w:rFonts w:hint="eastAsia" w:ascii="宋体" w:hAnsi="宋体" w:eastAsia="宋体" w:cs="宋体"/>
                <w:color w:val="auto"/>
                <w:sz w:val="24"/>
                <w:highlight w:val="none"/>
                <w:lang w:val="en-US" w:eastAsia="zh-CN"/>
              </w:rPr>
              <w:t xml:space="preserve">（B类），且无在建工程项目</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r>
            <w:r/>
          </w:p>
          <w:p>
            <w:pPr>
              <w:pStyle w:val="742"/>
              <w:rPr>
                <w:rFonts w:ascii="宋体"/>
                <w:color w:val="auto"/>
                <w:sz w:val="24"/>
                <w:highlight w:val="none"/>
              </w:rPr>
            </w:pPr>
            <w:r>
              <w:rPr>
                <w:rFonts w:hint="eastAsia" w:ascii="宋体" w:hAnsi="宋体"/>
                <w:color w:val="auto"/>
                <w:sz w:val="24"/>
                <w:highlight w:val="none"/>
                <w:lang w:val="en-US" w:eastAsia="zh-CN"/>
              </w:rPr>
              <w:t xml:space="preserve">标段二：</w:t>
            </w:r>
            <w:r>
              <w:rPr>
                <w:rFonts w:hint="eastAsia" w:ascii="宋体" w:hAnsi="宋体" w:cs="宋体"/>
                <w:color w:val="auto"/>
                <w:sz w:val="24"/>
                <w:highlight w:val="none"/>
              </w:rPr>
              <w:t xml:space="preserve">拟派</w:t>
            </w:r>
            <w:r>
              <w:rPr>
                <w:rFonts w:hint="eastAsia" w:ascii="宋体" w:hAnsi="宋体" w:eastAsia="宋体" w:cs="Times New Roman"/>
                <w:color w:val="auto"/>
                <w:sz w:val="24"/>
                <w:szCs w:val="24"/>
                <w:highlight w:val="none"/>
              </w:rPr>
              <w:t xml:space="preserve">项目负责人</w:t>
            </w:r>
            <w:r>
              <w:rPr>
                <w:rFonts w:hint="eastAsia" w:ascii="宋体" w:hAnsi="宋体"/>
                <w:color w:val="auto"/>
                <w:sz w:val="24"/>
                <w:highlight w:val="none"/>
              </w:rPr>
              <w:t xml:space="preserve">具有</w:t>
            </w:r>
            <w:r>
              <w:rPr>
                <w:rFonts w:hint="eastAsia" w:ascii="宋体" w:hAnsi="宋体" w:eastAsia="宋体" w:cs="宋体"/>
                <w:color w:val="auto"/>
                <w:sz w:val="24"/>
                <w:szCs w:val="24"/>
                <w:highlight w:val="none"/>
                <w:lang w:val="en-US" w:eastAsia="zh-CN" w:bidi="ar-SA"/>
              </w:rPr>
              <w:t xml:space="preserve">建筑工程</w:t>
            </w:r>
            <w:r>
              <w:rPr>
                <w:rFonts w:hint="eastAsia" w:ascii="宋体" w:hAnsi="宋体" w:eastAsia="宋体" w:cs="宋体"/>
                <w:color w:val="auto"/>
                <w:sz w:val="24"/>
                <w:highlight w:val="none"/>
                <w:lang w:eastAsia="zh-CN"/>
              </w:rPr>
              <w:t xml:space="preserve">专业</w:t>
            </w:r>
            <w:r>
              <w:rPr>
                <w:rFonts w:hint="eastAsia" w:ascii="宋体" w:hAnsi="宋体" w:eastAsia="宋体" w:cs="宋体"/>
                <w:color w:val="auto"/>
                <w:sz w:val="24"/>
                <w:highlight w:val="none"/>
                <w:lang w:val="en-US" w:eastAsia="zh-CN"/>
              </w:rPr>
              <w:t xml:space="preserve">贰级及以上注册建造师并具有</w:t>
            </w:r>
            <w:r>
              <w:rPr>
                <w:rFonts w:hint="eastAsia" w:ascii="宋体" w:hAnsi="宋体" w:eastAsia="宋体" w:cs="Times New Roman"/>
                <w:color w:val="auto"/>
                <w:sz w:val="24"/>
                <w:szCs w:val="24"/>
                <w:highlight w:val="none"/>
              </w:rPr>
              <w:t xml:space="preserve">《建筑施工企业项目负责人安全生产考核合格证书》</w:t>
            </w:r>
            <w:r>
              <w:rPr>
                <w:rFonts w:hint="eastAsia" w:ascii="宋体" w:hAnsi="宋体" w:eastAsia="宋体" w:cs="宋体"/>
                <w:color w:val="auto"/>
                <w:sz w:val="24"/>
                <w:highlight w:val="none"/>
                <w:lang w:val="en-US" w:eastAsia="zh-CN"/>
              </w:rPr>
              <w:t xml:space="preserve">（B类），且无在建工程项目</w:t>
            </w:r>
            <w:r>
              <w:rPr>
                <w:rFonts w:hint="eastAsia" w:ascii="宋体" w:hAnsi="宋体" w:eastAsia="宋体" w:cs="宋体"/>
                <w:color w:val="auto"/>
                <w:sz w:val="24"/>
                <w:highlight w:val="none"/>
              </w:rPr>
              <w:t xml:space="preserve">。</w:t>
            </w:r>
            <w:r/>
          </w:p>
        </w:tc>
      </w:tr>
      <w:tr>
        <w:trPr>
          <w:trHeight w:val="5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工程报价方式</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spacing w:line="3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固定综合单价</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spacing w:line="380" w:lineRule="exact"/>
              <w:rPr>
                <w:rFonts w:ascii="宋体"/>
                <w:bCs/>
                <w:color w:val="auto"/>
                <w:sz w:val="24"/>
                <w:highlight w:val="none"/>
              </w:rPr>
            </w:pPr>
            <w:r>
              <w:rPr>
                <w:rFonts w:hint="eastAsia" w:ascii="宋体" w:hAnsi="宋体"/>
                <w:color w:val="auto"/>
                <w:sz w:val="24"/>
                <w:highlight w:val="none"/>
                <w:lang w:val="zh-CN"/>
              </w:rPr>
              <w:t xml:space="preserve">本项目免收磋商保证金。</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磋商文件份数</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400" w:lineRule="exact"/>
              <w:rPr>
                <w:rFonts w:ascii="宋体"/>
                <w:b w:val="0"/>
                <w:bCs w:val="0"/>
                <w:color w:val="auto"/>
                <w:sz w:val="24"/>
                <w:highlight w:val="none"/>
              </w:rPr>
            </w:pPr>
            <w:r>
              <w:rPr>
                <w:rFonts w:hint="eastAsia" w:ascii="宋体" w:hAnsi="宋体" w:cs="宋体"/>
                <w:b w:val="0"/>
                <w:bCs w:val="0"/>
                <w:color w:val="auto"/>
                <w:sz w:val="24"/>
                <w:highlight w:val="none"/>
              </w:rPr>
              <w:t xml:space="preserve">响应文件提交截止时间</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4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响应文件提交截止时间：</w:t>
            </w:r>
            <w:r>
              <w:rPr>
                <w:rFonts w:hint="eastAsia" w:ascii="宋体" w:hAnsi="宋体" w:cs="宋体"/>
                <w:b w:val="0"/>
                <w:bCs w:val="0"/>
                <w:color w:val="auto"/>
                <w:sz w:val="24"/>
                <w:highlight w:val="none"/>
                <w:lang w:eastAsia="zh-CN"/>
              </w:rPr>
              <w:t xml:space="preserve">2025年12月9日9</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30（北京时间）</w:t>
            </w:r>
            <w:r/>
          </w:p>
          <w:p>
            <w:pPr>
              <w:spacing w:line="400" w:lineRule="exact"/>
              <w:rPr>
                <w:rFonts w:ascii="宋体"/>
                <w:b w:val="0"/>
                <w:bCs w:val="0"/>
                <w:color w:val="auto"/>
                <w:sz w:val="24"/>
                <w:highlight w:val="none"/>
              </w:rPr>
            </w:pPr>
            <w:r>
              <w:rPr>
                <w:rFonts w:hint="eastAsia" w:ascii="宋体" w:hAnsi="宋体" w:cs="宋体"/>
                <w:b w:val="0"/>
                <w:bCs w:val="0"/>
                <w:color w:val="auto"/>
                <w:sz w:val="24"/>
                <w:highlight w:val="none"/>
              </w:rPr>
              <w:t xml:space="preserve">响应文件必须在截止时间前完成提交（上传），逾期提交（上传）的响应文件恕不接受。</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4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磋商时间</w:t>
            </w:r>
            <w:r/>
          </w:p>
          <w:p>
            <w:pPr>
              <w:jc w:val="center"/>
              <w:spacing w:line="4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400" w:lineRule="exact"/>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r>
            <w:r>
              <w:rPr>
                <w:rFonts w:hint="eastAsia" w:ascii="宋体" w:hAnsi="宋体" w:cs="宋体"/>
                <w:b w:val="0"/>
                <w:bCs w:val="0"/>
                <w:color w:val="auto"/>
                <w:sz w:val="24"/>
                <w:highlight w:val="none"/>
                <w:lang w:eastAsia="zh-CN"/>
              </w:rPr>
              <w:t xml:space="preserve">2025年12月9日9</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30</w:t>
            </w:r>
            <w:r>
              <w:rPr>
                <w:rFonts w:hint="eastAsia" w:ascii="宋体" w:hAnsi="宋体" w:cs="宋体"/>
                <w:b w:val="0"/>
                <w:bCs w:val="0"/>
                <w:color w:val="auto"/>
                <w:sz w:val="24"/>
                <w:highlight w:val="none"/>
              </w:rPr>
              <w:t xml:space="preserve">（北京时间）</w:t>
            </w:r>
            <w:r/>
          </w:p>
          <w:p>
            <w:pPr>
              <w:spacing w:line="4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“苏采云”系统（网址：http</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//jszfcg.jsczt.cn/）</w:t>
            </w:r>
            <w:r/>
          </w:p>
          <w:p>
            <w:pPr>
              <w:spacing w:line="4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7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hint="eastAsia" w:ascii="宋体" w:eastAsia="宋体"/>
                <w:color w:val="auto"/>
                <w:sz w:val="24"/>
                <w:highlight w:val="none"/>
                <w:lang w:val="en-US"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80" w:lineRule="exact"/>
              <w:rPr>
                <w:rFonts w:ascii="宋体"/>
                <w:color w:val="auto"/>
                <w:sz w:val="24"/>
                <w:highlight w:val="none"/>
              </w:rPr>
            </w:pPr>
            <w:r>
              <w:rPr>
                <w:rFonts w:hint="eastAsia" w:ascii="宋体" w:hAnsi="宋体" w:cs="宋体"/>
                <w:color w:val="auto"/>
                <w:sz w:val="24"/>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时间：</w:t>
            </w:r>
            <w:r>
              <w:rPr>
                <w:rFonts w:hint="eastAsia" w:ascii="宋体" w:hAnsi="宋体" w:cs="宋体"/>
                <w:b w:val="0"/>
                <w:bCs w:val="0"/>
                <w:color w:val="auto"/>
                <w:sz w:val="24"/>
                <w:highlight w:val="none"/>
                <w:lang w:eastAsia="zh-CN"/>
              </w:rPr>
              <w:t xml:space="preserve">2025年12月9日9</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30</w:t>
            </w:r>
            <w:r>
              <w:rPr>
                <w:rFonts w:hint="eastAsia" w:ascii="宋体" w:hAnsi="宋体"/>
                <w:color w:val="auto"/>
                <w:sz w:val="24"/>
                <w:highlight w:val="none"/>
              </w:rPr>
              <w:t xml:space="preserve">整</w:t>
            </w:r>
            <w:r/>
          </w:p>
          <w:p>
            <w:pPr>
              <w:spacing w:line="380" w:lineRule="exact"/>
              <w:rPr>
                <w:rFonts w:hint="eastAsia" w:ascii="宋体" w:eastAsia="宋体"/>
                <w:color w:val="auto"/>
                <w:sz w:val="24"/>
                <w:highlight w:val="none"/>
                <w:lang w:val="en-US" w:eastAsia="zh-CN"/>
              </w:rPr>
            </w:pPr>
            <w:r>
              <w:rPr>
                <w:rFonts w:hint="eastAsia" w:ascii="宋体" w:hAnsi="宋体"/>
                <w:color w:val="auto"/>
                <w:sz w:val="24"/>
                <w:highlight w:val="none"/>
              </w:rPr>
              <w:t xml:space="preserve">地点：苏州市高新区邓尉路105号狮山科技馆 8楼</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cs="Arial"/>
                <w:color w:val="auto"/>
                <w:sz w:val="24"/>
                <w:highlight w:val="none"/>
              </w:rPr>
            </w:pPr>
            <w:r>
              <w:rPr>
                <w:rFonts w:hint="eastAsia" w:ascii="宋体" w:hAnsi="宋体"/>
                <w:color w:val="auto"/>
                <w:sz w:val="24"/>
                <w:highlight w:val="none"/>
              </w:rPr>
              <w:t xml:space="preserve">成交原则</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ind w:left="1"/>
              <w:spacing w:line="380" w:lineRule="exact"/>
              <w:rPr>
                <w:rFonts w:ascii="宋体"/>
                <w:color w:val="auto"/>
                <w:sz w:val="24"/>
                <w:highlight w:val="none"/>
              </w:rPr>
            </w:pPr>
            <w:r>
              <w:rPr>
                <w:rFonts w:hint="eastAsia" w:ascii="宋体" w:hAnsi="宋体"/>
                <w:color w:val="auto"/>
                <w:sz w:val="24"/>
                <w:highlight w:val="none"/>
              </w:rPr>
              <w:t xml:space="preserve">响应最后报价不超过采购预算</w:t>
            </w:r>
            <w:r>
              <w:rPr>
                <w:rFonts w:hint="eastAsia" w:ascii="宋体" w:hAnsi="宋体"/>
                <w:color w:val="auto"/>
                <w:sz w:val="24"/>
                <w:highlight w:val="none"/>
                <w:lang w:val="en-US" w:eastAsia="zh-CN"/>
              </w:rPr>
              <w:t xml:space="preserve">/最高限价</w:t>
            </w:r>
            <w:r>
              <w:rPr>
                <w:rFonts w:hint="eastAsia" w:ascii="宋体" w:hAnsi="宋体"/>
                <w:color w:val="auto"/>
                <w:sz w:val="24"/>
                <w:highlight w:val="none"/>
              </w:rPr>
              <w:t xml:space="preserve">，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hint="eastAsia" w:ascii="宋体" w:eastAsia="宋体"/>
                <w:color w:val="auto"/>
                <w:sz w:val="24"/>
                <w:highlight w:val="none"/>
                <w:lang w:val="en-US"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代理服务费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万元以下部分，费率为该部分预算金额的</w:t>
            </w:r>
            <w:r>
              <w:rPr>
                <w:rFonts w:ascii="宋体" w:hAnsi="宋体" w:cs="宋体"/>
                <w:color w:val="auto"/>
                <w:sz w:val="24"/>
                <w:highlight w:val="none"/>
              </w:rPr>
              <w:t xml:space="preserve">1.5%</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万元（含）－</w:t>
            </w:r>
            <w:r>
              <w:rPr>
                <w:rFonts w:ascii="宋体" w:hAnsi="宋体" w:cs="宋体"/>
                <w:color w:val="auto"/>
                <w:sz w:val="24"/>
                <w:highlight w:val="none"/>
              </w:rPr>
              <w:t xml:space="preserve">500</w:t>
            </w:r>
            <w:r>
              <w:rPr>
                <w:rFonts w:hint="eastAsia" w:ascii="宋体" w:hAnsi="宋体" w:cs="宋体"/>
                <w:color w:val="auto"/>
                <w:sz w:val="24"/>
                <w:highlight w:val="none"/>
              </w:rPr>
              <w:t xml:space="preserve">万元部分，费率为该部分预算金额的</w:t>
            </w:r>
            <w:r>
              <w:rPr>
                <w:rFonts w:ascii="宋体" w:hAnsi="宋体" w:cs="宋体"/>
                <w:color w:val="auto"/>
                <w:sz w:val="24"/>
                <w:highlight w:val="none"/>
              </w:rPr>
              <w:t xml:space="preserve">1.1%</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500</w:t>
            </w:r>
            <w:r>
              <w:rPr>
                <w:rFonts w:hint="eastAsia" w:ascii="宋体" w:hAnsi="宋体" w:cs="宋体"/>
                <w:color w:val="auto"/>
                <w:sz w:val="24"/>
                <w:highlight w:val="none"/>
              </w:rPr>
              <w:t xml:space="preserve">万元（含）</w:t>
            </w:r>
            <w:r>
              <w:rPr>
                <w:rFonts w:ascii="宋体" w:hAnsi="宋体" w:cs="宋体"/>
                <w:color w:val="auto"/>
                <w:sz w:val="24"/>
                <w:highlight w:val="none"/>
              </w:rPr>
              <w:t xml:space="preserve">-1000</w:t>
            </w:r>
            <w:r>
              <w:rPr>
                <w:rFonts w:hint="eastAsia" w:ascii="宋体" w:hAnsi="宋体" w:cs="宋体"/>
                <w:color w:val="auto"/>
                <w:sz w:val="24"/>
                <w:highlight w:val="none"/>
              </w:rPr>
              <w:t xml:space="preserve">万元部分，费率为该部分预算金额的</w:t>
            </w:r>
            <w:r>
              <w:rPr>
                <w:rFonts w:ascii="宋体" w:hAnsi="宋体" w:cs="宋体"/>
                <w:color w:val="auto"/>
                <w:sz w:val="24"/>
                <w:highlight w:val="none"/>
              </w:rPr>
              <w:t xml:space="preserve">0.8%</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1000</w:t>
            </w:r>
            <w:r>
              <w:rPr>
                <w:rFonts w:hint="eastAsia" w:ascii="宋体" w:hAnsi="宋体" w:cs="宋体"/>
                <w:color w:val="auto"/>
                <w:sz w:val="24"/>
                <w:highlight w:val="none"/>
              </w:rPr>
              <w:t xml:space="preserve">万元（含）</w:t>
            </w:r>
            <w:r>
              <w:rPr>
                <w:rFonts w:ascii="宋体" w:hAnsi="宋体" w:cs="宋体"/>
                <w:color w:val="auto"/>
                <w:sz w:val="24"/>
                <w:highlight w:val="none"/>
              </w:rPr>
              <w:t xml:space="preserve">-5000</w:t>
            </w:r>
            <w:r>
              <w:rPr>
                <w:rFonts w:hint="eastAsia" w:ascii="宋体" w:hAnsi="宋体" w:cs="宋体"/>
                <w:color w:val="auto"/>
                <w:sz w:val="24"/>
                <w:highlight w:val="none"/>
              </w:rPr>
              <w:t xml:space="preserve">万元部分，费率为该部分预算金额的</w:t>
            </w:r>
            <w:r>
              <w:rPr>
                <w:rFonts w:ascii="宋体" w:hAnsi="宋体" w:cs="宋体"/>
                <w:color w:val="auto"/>
                <w:sz w:val="24"/>
                <w:highlight w:val="none"/>
              </w:rPr>
              <w:t xml:space="preserve">0.5%</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5000</w:t>
            </w:r>
            <w:r>
              <w:rPr>
                <w:rFonts w:hint="eastAsia" w:ascii="宋体" w:hAnsi="宋体" w:cs="宋体"/>
                <w:color w:val="auto"/>
                <w:sz w:val="24"/>
                <w:highlight w:val="none"/>
              </w:rPr>
              <w:t xml:space="preserve">万元以上部分，费率为该部分预算金额的</w:t>
            </w:r>
            <w:r>
              <w:rPr>
                <w:rFonts w:ascii="宋体" w:hAnsi="宋体" w:cs="宋体"/>
                <w:color w:val="auto"/>
                <w:sz w:val="24"/>
                <w:highlight w:val="none"/>
              </w:rPr>
              <w:t xml:space="preserve">0.25%</w:t>
            </w:r>
            <w:r>
              <w:rPr>
                <w:rFonts w:hint="eastAsia" w:ascii="宋体" w:hAnsi="宋体" w:cs="宋体"/>
                <w:color w:val="auto"/>
                <w:sz w:val="24"/>
                <w:highlight w:val="none"/>
              </w:rPr>
              <w:t xml:space="preserve">。</w:t>
            </w:r>
            <w:r/>
          </w:p>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说明：代理服务费以采购预算金额为基数依据，按以上规定的标准和差额定率累进法进行计算收取。例：如预算金额为</w:t>
            </w:r>
            <w:r>
              <w:rPr>
                <w:rFonts w:ascii="宋体" w:hAnsi="宋体" w:cs="宋体"/>
                <w:color w:val="auto"/>
                <w:sz w:val="24"/>
                <w:highlight w:val="none"/>
              </w:rPr>
              <w:t xml:space="preserve">150</w:t>
            </w:r>
            <w:r>
              <w:rPr>
                <w:rFonts w:hint="eastAsia" w:ascii="宋体" w:hAnsi="宋体" w:cs="宋体"/>
                <w:color w:val="auto"/>
                <w:sz w:val="24"/>
                <w:highlight w:val="none"/>
              </w:rPr>
              <w:t xml:space="preserve">万元，则代理服务费＝</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w:t>
            </w:r>
            <w:r>
              <w:rPr>
                <w:rFonts w:ascii="宋体" w:hAnsi="宋体" w:cs="宋体"/>
                <w:color w:val="auto"/>
                <w:sz w:val="24"/>
                <w:highlight w:val="none"/>
              </w:rPr>
              <w:t xml:space="preserve">1.5%</w:t>
            </w:r>
            <w:r>
              <w:rPr>
                <w:rFonts w:hint="eastAsia" w:ascii="宋体" w:hAnsi="宋体" w:cs="宋体"/>
                <w:color w:val="auto"/>
                <w:sz w:val="24"/>
                <w:highlight w:val="none"/>
              </w:rPr>
              <w:t xml:space="preserve">＋（</w:t>
            </w:r>
            <w:r>
              <w:rPr>
                <w:rFonts w:ascii="宋体" w:hAnsi="宋体" w:cs="宋体"/>
                <w:color w:val="auto"/>
                <w:sz w:val="24"/>
                <w:highlight w:val="none"/>
              </w:rPr>
              <w:t xml:space="preserve">150</w:t>
            </w:r>
            <w:r>
              <w:rPr>
                <w:rFonts w:hint="eastAsia" w:ascii="宋体" w:hAnsi="宋体" w:cs="宋体"/>
                <w:color w:val="auto"/>
                <w:sz w:val="24"/>
                <w:highlight w:val="none"/>
              </w:rPr>
              <w:t xml:space="preserve">万元－</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w:t>
            </w:r>
            <w:r>
              <w:rPr>
                <w:rFonts w:ascii="宋体" w:hAnsi="宋体" w:cs="宋体"/>
                <w:color w:val="auto"/>
                <w:sz w:val="24"/>
                <w:highlight w:val="none"/>
              </w:rPr>
              <w:t xml:space="preserve">1.1%</w:t>
            </w:r>
            <w:r>
              <w:rPr>
                <w:rFonts w:hint="eastAsia" w:ascii="宋体" w:hAnsi="宋体" w:cs="宋体"/>
                <w:color w:val="auto"/>
                <w:sz w:val="24"/>
                <w:highlight w:val="none"/>
              </w:rPr>
              <w:t xml:space="preserve">。如预算金额低于</w:t>
            </w:r>
            <w:r>
              <w:rPr>
                <w:rFonts w:ascii="宋体" w:hAnsi="宋体" w:cs="宋体"/>
                <w:color w:val="auto"/>
                <w:sz w:val="24"/>
                <w:highlight w:val="none"/>
              </w:rPr>
              <w:t xml:space="preserve">20</w:t>
            </w:r>
            <w:r>
              <w:rPr>
                <w:rFonts w:hint="eastAsia" w:ascii="宋体" w:hAnsi="宋体" w:cs="宋体"/>
                <w:color w:val="auto"/>
                <w:sz w:val="24"/>
                <w:highlight w:val="none"/>
                <w:lang w:eastAsia="zh-CN"/>
              </w:rPr>
              <w:t xml:space="preserve">万元人民币</w:t>
            </w:r>
            <w:r>
              <w:rPr>
                <w:rFonts w:hint="eastAsia" w:ascii="宋体" w:hAnsi="宋体" w:cs="宋体"/>
                <w:color w:val="auto"/>
                <w:sz w:val="24"/>
                <w:highlight w:val="none"/>
              </w:rPr>
              <w:t xml:space="preserve">（含</w:t>
            </w:r>
            <w:r>
              <w:rPr>
                <w:rFonts w:ascii="宋体" w:hAnsi="宋体" w:cs="宋体"/>
                <w:color w:val="auto"/>
                <w:sz w:val="24"/>
                <w:highlight w:val="none"/>
              </w:rPr>
              <w:t xml:space="preserve">20</w:t>
            </w:r>
            <w:r>
              <w:rPr>
                <w:rFonts w:hint="eastAsia" w:ascii="宋体" w:hAnsi="宋体" w:cs="宋体"/>
                <w:color w:val="auto"/>
                <w:sz w:val="24"/>
                <w:highlight w:val="none"/>
              </w:rPr>
              <w:t xml:space="preserve">万），则代理服务费按人民币</w:t>
            </w:r>
            <w:r>
              <w:rPr>
                <w:rFonts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00</w:t>
            </w:r>
            <w:r>
              <w:rPr>
                <w:rFonts w:hint="eastAsia" w:ascii="宋体" w:hAnsi="宋体" w:cs="宋体"/>
                <w:color w:val="auto"/>
                <w:sz w:val="24"/>
                <w:highlight w:val="none"/>
              </w:rPr>
              <w:t xml:space="preserve">元整计收。</w:t>
            </w:r>
            <w:r/>
          </w:p>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本项目代理服务费</w:t>
            </w:r>
            <w:r>
              <w:rPr>
                <w:rFonts w:hint="eastAsia" w:ascii="宋体" w:hAnsi="宋体" w:cs="宋体"/>
                <w:color w:val="auto"/>
                <w:sz w:val="24"/>
                <w:highlight w:val="none"/>
                <w:lang w:val="en-US" w:eastAsia="zh-CN"/>
              </w:rPr>
              <w:t xml:space="preserve">标段一</w:t>
            </w:r>
            <w:r>
              <w:rPr>
                <w:rFonts w:hint="eastAsia" w:ascii="宋体" w:hAnsi="宋体" w:cs="宋体"/>
                <w:color w:val="auto"/>
                <w:sz w:val="24"/>
                <w:highlight w:val="none"/>
              </w:rPr>
              <w:t xml:space="preserve">按人民币￥</w:t>
            </w:r>
            <w:r>
              <w:rPr>
                <w:rFonts w:hint="eastAsia" w:ascii="宋体" w:hAnsi="宋体" w:cs="宋体"/>
                <w:color w:val="auto"/>
                <w:sz w:val="24"/>
                <w:highlight w:val="none"/>
                <w:lang w:val="en-US" w:eastAsia="zh-CN"/>
              </w:rPr>
              <w:t xml:space="preserve">6183.00</w:t>
            </w:r>
            <w:r>
              <w:rPr>
                <w:rFonts w:hint="eastAsia" w:ascii="宋体" w:hAnsi="宋体" w:cs="宋体"/>
                <w:color w:val="auto"/>
                <w:sz w:val="24"/>
                <w:highlight w:val="none"/>
              </w:rPr>
              <w:t xml:space="preserve">计收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标段二按</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4050.00</w:t>
            </w:r>
            <w:r>
              <w:rPr>
                <w:rFonts w:hint="eastAsia" w:ascii="宋体" w:hAnsi="宋体" w:cs="宋体"/>
                <w:color w:val="auto"/>
                <w:sz w:val="24"/>
                <w:highlight w:val="none"/>
              </w:rPr>
              <w:t xml:space="preserve">计收</w:t>
            </w:r>
            <w:r>
              <w:rPr>
                <w:rFonts w:hint="eastAsia" w:ascii="宋体" w:hAnsi="宋体"/>
                <w:color w:val="auto"/>
                <w:sz w:val="24"/>
                <w:highlight w:val="none"/>
              </w:rPr>
              <w:t xml:space="preserve">。</w:t>
            </w:r>
            <w:r>
              <w:rPr>
                <w:rFonts w:hint="eastAsia" w:ascii="宋体" w:hAnsi="宋体" w:cs="宋体"/>
                <w:color w:val="auto"/>
                <w:sz w:val="24"/>
                <w:highlight w:val="none"/>
              </w:rPr>
              <w:t xml:space="preserve">由成交人支付，在领取成交通知书时向招标代理机构一次性付清。</w:t>
            </w:r>
            <w:r/>
          </w:p>
          <w:p>
            <w:pPr>
              <w:ind w:firstLine="480"/>
              <w:keepLines w:val="0"/>
              <w:keepNext w:val="0"/>
              <w:pageBreakBefore w:val="0"/>
              <w:spacing w:line="380" w:lineRule="exact"/>
              <w:widowControl w:val="off"/>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服务费交纳账户：</w:t>
            </w:r>
            <w:r>
              <w:rPr>
                <w:rFonts w:hint="eastAsia" w:ascii="宋体" w:hAnsi="宋体" w:cs="宋体"/>
                <w:color w:val="auto"/>
                <w:sz w:val="24"/>
                <w:highlight w:val="none"/>
                <w:lang w:eastAsia="zh-CN"/>
              </w:rPr>
              <w:t xml:space="preserve">苏州时代招投标有限公司</w:t>
            </w:r>
            <w:r/>
          </w:p>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开户行：中信银行苏州南门支行</w:t>
            </w:r>
            <w:r/>
          </w:p>
          <w:p>
            <w:pPr>
              <w:ind w:firstLine="480"/>
              <w:keepLines w:val="0"/>
              <w:keepNext w:val="0"/>
              <w:pageBreakBefore w:val="0"/>
              <w:spacing w:line="380" w:lineRule="exact"/>
              <w:widowControl w:val="off"/>
              <w:rPr>
                <w:rFonts w:hint="eastAsia" w:ascii="宋体" w:eastAsia="宋体"/>
                <w:color w:val="auto"/>
                <w:sz w:val="24"/>
                <w:highlight w:val="none"/>
                <w:lang w:eastAsia="zh-CN"/>
              </w:rPr>
            </w:pPr>
            <w:r>
              <w:rPr>
                <w:rFonts w:hint="eastAsia" w:ascii="宋体" w:hAnsi="宋体" w:cs="宋体"/>
                <w:color w:val="auto"/>
                <w:sz w:val="24"/>
                <w:highlight w:val="none"/>
              </w:rPr>
              <w:t xml:space="preserve">账</w:t>
            </w:r>
            <w:r>
              <w:rPr>
                <w:rFonts w:ascii="宋体" w:hAnsi="宋体" w:cs="宋体"/>
                <w:color w:val="auto"/>
                <w:sz w:val="24"/>
                <w:highlight w:val="none"/>
              </w:rPr>
              <w:t xml:space="preserve">  </w:t>
            </w:r>
            <w:r>
              <w:rPr>
                <w:rFonts w:hint="eastAsia" w:ascii="宋体" w:hAnsi="宋体" w:cs="宋体"/>
                <w:color w:val="auto"/>
                <w:sz w:val="24"/>
                <w:highlight w:val="none"/>
              </w:rPr>
              <w:t xml:space="preserve">号：</w:t>
            </w:r>
            <w:r>
              <w:rPr>
                <w:rFonts w:ascii="宋体" w:hAnsi="宋体" w:cs="宋体"/>
                <w:color w:val="auto"/>
                <w:sz w:val="24"/>
                <w:highlight w:val="none"/>
              </w:rPr>
              <w:t xml:space="preserve">7323010182600103353</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400" w:lineRule="exact"/>
              <w:rPr>
                <w:rFonts w:hint="eastAsia" w:ascii="宋体" w:hAnsi="宋体" w:cs="宋体"/>
                <w:color w:val="auto"/>
                <w:sz w:val="24"/>
                <w:szCs w:val="24"/>
                <w:highlight w:val="none"/>
                <w:lang w:val="en-US" w:eastAsia="zh-CN" w:bidi="ar-SA"/>
              </w:rPr>
            </w:pPr>
            <w:r>
              <w:rPr>
                <w:rFonts w:hint="eastAsia" w:ascii="宋体" w:hAnsi="宋体" w:cs="宋体"/>
                <w:color w:val="auto"/>
                <w:sz w:val="24"/>
                <w:highlight w:val="none"/>
              </w:rPr>
              <w:t xml:space="preserve">监督管理</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政府采购管理监</w:t>
            </w:r>
            <w:r>
              <w:rPr>
                <w:rFonts w:hint="eastAsia" w:ascii="宋体" w:hAnsi="宋体" w:eastAsia="宋体" w:cs="宋体"/>
                <w:color w:val="auto"/>
                <w:sz w:val="24"/>
                <w:highlight w:val="none"/>
              </w:rPr>
              <w:t xml:space="preserve">督电话：</w:t>
            </w:r>
            <w:r>
              <w:rPr>
                <w:rFonts w:hint="eastAsia" w:ascii="宋体" w:hAnsi="宋体" w:cs="宋体"/>
                <w:color w:val="auto"/>
                <w:sz w:val="24"/>
                <w:highlight w:val="none"/>
                <w:lang w:eastAsia="zh-CN"/>
              </w:rPr>
              <w:t xml:space="preserve">0512-68616651</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rPr>
          <w:rFonts w:hint="eastAsia" w:ascii="黑体" w:eastAsia="黑体"/>
          <w:b/>
          <w:color w:val="auto"/>
          <w:sz w:val="52"/>
          <w:szCs w:val="52"/>
          <w:highlight w:val="none"/>
        </w:rPr>
      </w:pPr>
      <w:r>
        <w:rPr>
          <w:rFonts w:hint="eastAsia" w:ascii="黑体" w:eastAsia="黑体"/>
          <w:b/>
          <w:color w:val="auto"/>
          <w:sz w:val="52"/>
          <w:szCs w:val="52"/>
          <w:highlight w:val="none"/>
        </w:rPr>
        <w:br w:type="page" w:clear="all"/>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w:t>
      </w:r>
      <w:r>
        <w:rPr>
          <w:rFonts w:ascii="黑体" w:eastAsia="黑体"/>
          <w:b/>
          <w:color w:val="auto"/>
          <w:sz w:val="52"/>
          <w:szCs w:val="52"/>
          <w:highlight w:val="none"/>
        </w:rPr>
        <w:t xml:space="preserve">    </w:t>
      </w:r>
      <w:r>
        <w:rPr>
          <w:rFonts w:hint="eastAsia" w:ascii="黑体" w:eastAsia="黑体"/>
          <w:b/>
          <w:color w:val="auto"/>
          <w:sz w:val="52"/>
          <w:szCs w:val="52"/>
          <w:highlight w:val="none"/>
        </w:rPr>
        <w:t xml:space="preserve">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48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spacing w:line="48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spacing w:line="48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spacing w:line="48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spacing w:line="48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tabs>
          <w:tab w:val="left" w:pos="315" w:leader="none"/>
          <w:tab w:val="center" w:pos="4153" w:leader="none"/>
        </w:tabs>
        <w:rPr>
          <w:rFonts w:ascii="黑体" w:eastAsia="黑体"/>
          <w:b/>
          <w:color w:val="auto"/>
          <w:sz w:val="28"/>
          <w:szCs w:val="28"/>
          <w:highlight w:val="none"/>
        </w:rPr>
      </w:pPr>
      <w:r>
        <w:rPr>
          <w:rFonts w:hint="eastAsia" w:ascii="黑体" w:eastAsia="黑体"/>
          <w:color w:val="auto"/>
          <w:sz w:val="28"/>
          <w:szCs w:val="28"/>
          <w:highlight w:val="none"/>
        </w:rPr>
        <w:t xml:space="preserve">附件格式</w:t>
      </w:r>
      <w:r/>
    </w:p>
    <w:p>
      <w:pPr>
        <w:pStyle w:val="941"/>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931"/>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941"/>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931"/>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941"/>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931"/>
        <w:rPr>
          <w:rFonts w:hint="eastAsia"/>
          <w:color w:val="auto"/>
          <w:highlight w:val="none"/>
        </w:rPr>
      </w:pPr>
      <w:r>
        <w:rPr>
          <w:rFonts w:hint="eastAsia"/>
          <w:color w:val="auto"/>
          <w:highlight w:val="none"/>
        </w:rPr>
      </w:r>
      <w:r/>
    </w:p>
    <w:p>
      <w:pPr>
        <w:jc w:val="center"/>
        <w:rPr>
          <w:rFonts w:ascii="黑体" w:eastAsia="黑体"/>
          <w:b/>
          <w:color w:val="auto"/>
          <w:sz w:val="32"/>
          <w:szCs w:val="32"/>
          <w:highlight w:val="none"/>
        </w:rPr>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t xml:space="preserve">一、竞争性磋商公告</w:t>
      </w:r>
      <w:r/>
    </w:p>
    <w:tbl>
      <w:tblPr>
        <w:tblStyle w:val="737"/>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c>
          <w:tcPr>
            <w:tcW w:w="8528" w:type="dxa"/>
            <w:vAlign w:val="top"/>
            <w:textDirection w:val="lrTb"/>
            <w:noWrap w:val="false"/>
          </w:tcPr>
          <w:p>
            <w:pPr>
              <w:pStyle w:val="1004"/>
              <w:ind w:firstLine="0"/>
              <w:spacing w:line="360" w:lineRule="auto"/>
              <w:rPr>
                <w:rFonts w:ascii="宋体" w:cs="宋体"/>
                <w:color w:val="auto"/>
                <w:sz w:val="24"/>
                <w:highlight w:val="none"/>
              </w:rPr>
            </w:pPr>
            <w:r>
              <w:rPr>
                <w:rFonts w:hint="eastAsia" w:ascii="宋体" w:hAnsi="宋体" w:cs="宋体"/>
                <w:color w:val="auto"/>
                <w:sz w:val="24"/>
                <w:highlight w:val="none"/>
              </w:rPr>
              <w:t xml:space="preserve">项目概况</w:t>
            </w:r>
            <w:r/>
          </w:p>
          <w:p>
            <w:pPr>
              <w:ind w:firstLine="480"/>
              <w:spacing w:line="360" w:lineRule="auto"/>
              <w:rPr>
                <w:rFonts w:ascii="宋体"/>
                <w:color w:val="auto"/>
                <w:sz w:val="24"/>
                <w:highlight w:val="none"/>
              </w:rPr>
            </w:pPr>
            <w:r>
              <w:rPr>
                <w:rFonts w:hint="eastAsia" w:ascii="宋体" w:hAnsi="宋体"/>
                <w:color w:val="auto"/>
                <w:sz w:val="24"/>
                <w:highlight w:val="none"/>
                <w:u w:val="single"/>
                <w:lang w:eastAsia="zh-CN"/>
              </w:rPr>
              <w:t xml:space="preserve">苏州市公安局警犬基地实战中心二期建设（政府采购工程、专门面向中小企业采购）</w:t>
            </w:r>
            <w:r>
              <w:rPr>
                <w:rFonts w:hint="eastAsia" w:ascii="宋体" w:hAnsi="宋体"/>
                <w:color w:val="auto"/>
                <w:sz w:val="24"/>
                <w:highlight w:val="none"/>
              </w:rPr>
              <w:t xml:space="preserve">采购项目的潜在供应商应在</w:t>
            </w:r>
            <w:r>
              <w:rPr>
                <w:rFonts w:hint="eastAsia" w:ascii="宋体" w:hAnsi="宋体"/>
                <w:color w:val="auto"/>
                <w:sz w:val="24"/>
                <w:highlight w:val="none"/>
                <w:u w:val="single"/>
                <w:lang w:eastAsia="zh-CN"/>
              </w:rPr>
              <w:t xml:space="preserve">苏采云系统</w:t>
            </w:r>
            <w:r>
              <w:rPr>
                <w:rFonts w:hint="eastAsia" w:ascii="宋体" w:hAnsi="宋体"/>
                <w:color w:val="auto"/>
                <w:sz w:val="24"/>
                <w:highlight w:val="none"/>
              </w:rPr>
              <w:t xml:space="preserve">获取采购文件，并于</w:t>
            </w:r>
            <w:r>
              <w:rPr>
                <w:rFonts w:hint="eastAsia" w:ascii="宋体" w:hAnsi="宋体"/>
                <w:color w:val="auto"/>
                <w:sz w:val="24"/>
                <w:highlight w:val="none"/>
                <w:u w:val="single"/>
                <w:lang w:eastAsia="zh-CN"/>
              </w:rPr>
              <w:t xml:space="preserve">2025年12月9日9</w:t>
            </w:r>
            <w:r>
              <w:rPr>
                <w:rFonts w:hint="eastAsia" w:ascii="宋体" w:hAnsi="宋体"/>
                <w:color w:val="auto"/>
                <w:sz w:val="24"/>
                <w:highlight w:val="none"/>
                <w:u w:val="single"/>
              </w:rPr>
              <w:t xml:space="preserve">点</w:t>
            </w:r>
            <w:r>
              <w:rPr>
                <w:rFonts w:ascii="宋体" w:hAnsi="宋体"/>
                <w:color w:val="auto"/>
                <w:sz w:val="24"/>
                <w:highlight w:val="none"/>
                <w:u w:val="single"/>
              </w:rPr>
              <w:t xml:space="preserve">30</w:t>
            </w:r>
            <w:r>
              <w:rPr>
                <w:rFonts w:hint="eastAsia" w:ascii="宋体" w:hAnsi="宋体"/>
                <w:color w:val="auto"/>
                <w:sz w:val="24"/>
                <w:highlight w:val="none"/>
                <w:u w:val="single"/>
              </w:rPr>
              <w:t xml:space="preserve">分</w:t>
            </w:r>
            <w:r>
              <w:rPr>
                <w:rFonts w:hint="eastAsia" w:ascii="宋体" w:hAnsi="宋体"/>
                <w:color w:val="auto"/>
                <w:sz w:val="24"/>
                <w:highlight w:val="none"/>
              </w:rPr>
              <w:t xml:space="preserve">（北京时间）前递交响应文件。</w:t>
            </w:r>
            <w:r/>
          </w:p>
        </w:tc>
      </w:tr>
    </w:tbl>
    <w:p>
      <w:pPr>
        <w:ind w:left="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一、项目基本情况</w:t>
      </w:r>
      <w:r/>
    </w:p>
    <w:p>
      <w:pPr>
        <w:ind w:left="480"/>
        <w:jc w:val="left"/>
        <w:spacing w:line="360" w:lineRule="auto"/>
        <w:rPr>
          <w:rFonts w:hint="eastAsia" w:ascii="宋体" w:eastAsia="宋体" w:cs="宋体"/>
          <w:color w:val="auto"/>
          <w:sz w:val="24"/>
          <w:highlight w:val="none"/>
          <w:lang w:eastAsia="zh-CN"/>
        </w:rPr>
      </w:pPr>
      <w:r>
        <w:rPr>
          <w:rFonts w:ascii="宋体" w:hAnsi="宋体" w:cs="宋体"/>
          <w:color w:val="auto"/>
          <w:sz w:val="24"/>
          <w:highlight w:val="none"/>
        </w:rPr>
        <w:t xml:space="preserve">1</w:t>
      </w:r>
      <w:r>
        <w:rPr>
          <w:rFonts w:hint="eastAsia" w:ascii="宋体" w:hAnsi="宋体" w:cs="宋体"/>
          <w:color w:val="auto"/>
          <w:sz w:val="24"/>
          <w:highlight w:val="none"/>
        </w:rPr>
        <w:t xml:space="preserve">、项目编号：</w:t>
      </w:r>
      <w:r>
        <w:rPr>
          <w:rFonts w:hint="eastAsia" w:ascii="宋体" w:hAnsi="宋体" w:cs="Times New Roman"/>
          <w:color w:val="auto"/>
          <w:sz w:val="24"/>
          <w:szCs w:val="24"/>
          <w:highlight w:val="none"/>
          <w:lang w:val="en-US" w:eastAsia="zh-CN" w:bidi="ar-SA"/>
        </w:rPr>
        <w:t xml:space="preserve">JSZC-320500-SZSD-C2025-0062</w:t>
      </w:r>
      <w:r/>
    </w:p>
    <w:p>
      <w:pPr>
        <w:ind w:firstLine="480"/>
        <w:jc w:val="left"/>
        <w:spacing w:line="360" w:lineRule="auto"/>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2</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苏州市公安局警犬基地实战中心二期建设（政府采购工程、专门面向中小企业采购）</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、采购方式：竞争性磋商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陆拾捌万贰仟贰佰陆拾陆元零陆分</w:t>
      </w:r>
      <w:r>
        <w:rPr>
          <w:rFonts w:hint="eastAsia" w:ascii="宋体" w:hAnsi="宋体" w:eastAsia="宋体" w:cs="宋体"/>
          <w:color w:val="auto"/>
          <w:sz w:val="24"/>
          <w:highlight w:val="none"/>
          <w:lang w:eastAsia="zh-CN"/>
        </w:rPr>
        <w:t xml:space="preserve">（￥682266.06）</w:t>
      </w:r>
      <w:r/>
    </w:p>
    <w:p>
      <w:pPr>
        <w:ind w:firstLine="787"/>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最高限价：陆拾捌万贰仟贰佰陆拾陆元零陆分（￥682266.06）</w:t>
      </w:r>
      <w:r/>
    </w:p>
    <w:p>
      <w:pPr>
        <w:ind w:firstLine="787"/>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其中：</w:t>
      </w:r>
      <w:r/>
    </w:p>
    <w:p>
      <w:pPr>
        <w:ind w:firstLine="787"/>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标段一</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警犬基地实战中心二期强电增容</w:t>
      </w:r>
      <w:r/>
    </w:p>
    <w:p>
      <w:pPr>
        <w:ind w:firstLine="787"/>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预算金额：肆拾壹万贰仟贰佰伍拾元伍角柒分（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412250.57）</w:t>
      </w:r>
      <w:r/>
    </w:p>
    <w:p>
      <w:pPr>
        <w:ind w:firstLine="787"/>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肆拾壹万贰仟贰佰伍拾元伍角柒分（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412250.57）</w:t>
      </w:r>
      <w:r/>
    </w:p>
    <w:p>
      <w:pPr>
        <w:ind w:firstLine="787"/>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标段二</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‌警犬基地实战中心二期装饰改造</w:t>
      </w:r>
      <w:r/>
    </w:p>
    <w:p>
      <w:pPr>
        <w:ind w:firstLine="787"/>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预算金额：贰拾柒万零壹拾伍元肆角玖分（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270015.49）</w:t>
      </w:r>
      <w:r/>
    </w:p>
    <w:p>
      <w:pPr>
        <w:ind w:firstLine="787"/>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贰拾柒万零壹拾伍元肆角玖分（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270015.49）</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报价</w:t>
      </w:r>
      <w:r>
        <w:rPr>
          <w:rFonts w:hint="eastAsia" w:ascii="宋体" w:hAnsi="宋体" w:eastAsia="宋体" w:cs="宋体"/>
          <w:color w:val="auto"/>
          <w:sz w:val="24"/>
          <w:highlight w:val="none"/>
          <w:lang w:eastAsia="zh-CN"/>
        </w:rPr>
        <w:t xml:space="preserve">均</w:t>
      </w:r>
      <w:r>
        <w:rPr>
          <w:rFonts w:hint="eastAsia" w:ascii="宋体" w:hAnsi="宋体" w:eastAsia="宋体" w:cs="宋体"/>
          <w:color w:val="auto"/>
          <w:sz w:val="24"/>
          <w:highlight w:val="none"/>
        </w:rPr>
        <w:t xml:space="preserve">不得超过</w:t>
      </w:r>
      <w:r>
        <w:rPr>
          <w:rFonts w:hint="eastAsia" w:ascii="宋体" w:hAnsi="宋体" w:eastAsia="宋体" w:cs="宋体"/>
          <w:color w:val="auto"/>
          <w:sz w:val="24"/>
          <w:highlight w:val="none"/>
          <w:lang w:eastAsia="zh-CN"/>
        </w:rPr>
        <w:t xml:space="preserve">各</w:t>
      </w:r>
      <w:r>
        <w:rPr>
          <w:rFonts w:hint="eastAsia" w:ascii="宋体" w:hAnsi="宋体" w:eastAsia="宋体" w:cs="宋体"/>
          <w:color w:val="auto"/>
          <w:sz w:val="24"/>
          <w:highlight w:val="none"/>
          <w:lang w:val="en-US" w:eastAsia="zh-CN"/>
        </w:rPr>
        <w:t xml:space="preserve">标段采购</w:t>
      </w:r>
      <w:r>
        <w:rPr>
          <w:rFonts w:hint="eastAsia" w:ascii="宋体" w:hAnsi="宋体" w:eastAsia="宋体" w:cs="宋体"/>
          <w:color w:val="auto"/>
          <w:sz w:val="24"/>
          <w:highlight w:val="none"/>
        </w:rPr>
        <w:t xml:space="preserve">预算</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rPr>
        <w:t xml:space="preserve">最高限价金额，否则为无效投标。</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采购需求：</w:t>
      </w:r>
      <w:r/>
    </w:p>
    <w:p>
      <w:pPr>
        <w:ind w:firstLine="480"/>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5.1</w:t>
      </w:r>
      <w:r>
        <w:rPr>
          <w:rFonts w:hint="eastAsia" w:ascii="宋体" w:hAnsi="宋体" w:cs="宋体"/>
          <w:color w:val="auto"/>
          <w:sz w:val="24"/>
          <w:highlight w:val="none"/>
          <w:lang w:val="en-US" w:eastAsia="zh-CN"/>
        </w:rPr>
        <w:t xml:space="preserve">采购内容：为推动苏州市公安局警犬基地建设，拟开展苏州市公安局警犬基地实战中心二期建设（政府采购工程、专门面向中小企业采购），全面提升警犬工作规范化、专业化、实战化水平</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bidi="ar-SA"/>
        </w:rPr>
        <w:t xml:space="preserve">标段一：警犬基地实战中心二期强电增容，满足市局警犬基地的电力供应容量，保障办公、犬舍用电，需进行电力增容至500KW。</w:t>
      </w:r>
      <w:r>
        <w:rPr>
          <w:rFonts w:hint="eastAsia" w:ascii="宋体" w:hAnsi="宋体" w:eastAsia="宋体" w:cs="宋体"/>
          <w:color w:val="auto"/>
          <w:sz w:val="24"/>
          <w:szCs w:val="24"/>
          <w:highlight w:val="none"/>
          <w:lang w:val="en-US" w:eastAsia="zh-CN"/>
        </w:rPr>
      </w:r>
    </w:p>
    <w:p>
      <w:pPr>
        <w:ind w:firstLine="480"/>
        <w:jc w:val="left"/>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bidi="ar-SA"/>
        </w:rPr>
        <w:t xml:space="preserve">标段二：‌警犬基地实战中心二期装饰改造，包含主楼一楼犬浴室土建改造，玻璃隔断，地砖墙砖铺贴；一楼犬浴室水电安装；二三楼办公室电源网络布线；副楼二楼宿舍区及公共卫生区改造，副楼备勤室电源和公共浴室水电安装，空气能热水器。</w:t>
      </w:r>
      <w:r>
        <w:rPr>
          <w:rFonts w:hint="eastAsia" w:ascii="宋体" w:hAnsi="宋体" w:eastAsia="宋体" w:cs="宋体"/>
          <w:color w:val="auto"/>
          <w:sz w:val="24"/>
          <w:szCs w:val="24"/>
          <w:highlight w:val="none"/>
          <w:lang w:val="en-US" w:eastAsia="zh-CN"/>
        </w:rP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注：具体工程量清单明细</w:t>
      </w:r>
      <w:r>
        <w:rPr>
          <w:rFonts w:hint="eastAsia" w:ascii="宋体" w:hAnsi="宋体" w:eastAsia="宋体" w:cs="宋体"/>
          <w:color w:val="auto"/>
          <w:sz w:val="24"/>
          <w:szCs w:val="24"/>
          <w:highlight w:val="none"/>
          <w:lang w:val="en-US" w:eastAsia="zh-CN" w:bidi="ar-SA"/>
        </w:rPr>
        <w:t xml:space="preserve">、图纸</w:t>
      </w:r>
      <w:r>
        <w:rPr>
          <w:rFonts w:hint="eastAsia" w:ascii="宋体" w:hAnsi="宋体" w:eastAsia="宋体" w:cs="宋体"/>
          <w:color w:val="auto"/>
          <w:sz w:val="24"/>
          <w:szCs w:val="24"/>
          <w:highlight w:val="none"/>
          <w:lang w:val="en-US" w:eastAsia="zh-CN" w:bidi="ar-SA"/>
        </w:rPr>
        <w:t xml:space="preserve">在项目报名成功后百度网盘自行下载。</w:t>
      </w:r>
      <w:r>
        <w:rPr>
          <w:rFonts w:hint="eastAsia" w:ascii="宋体" w:hAnsi="宋体" w:eastAsia="宋体" w:cs="宋体"/>
          <w:color w:val="auto"/>
          <w:sz w:val="24"/>
          <w:highlight w:val="none"/>
          <w:u w:val="none"/>
          <w:lang w:val="en-US" w:eastAsia="zh-CN"/>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5.2工期要求：</w:t>
      </w:r>
      <w:r>
        <w:rPr>
          <w:rFonts w:hint="eastAsia" w:ascii="宋体" w:hAnsi="宋体" w:cs="宋体"/>
          <w:color w:val="auto"/>
          <w:sz w:val="24"/>
          <w:highlight w:val="none"/>
          <w:lang w:eastAsia="zh-CN"/>
        </w:rPr>
        <w:t xml:space="preserve">标段一、标段二工期均为【60】天，（具体开始日期以采购单位书面通知时间为准）。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5.3质量要求：合格，满足招标人需求</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eastAsia="宋体" w:cs="宋体"/>
          <w:color w:val="auto"/>
          <w:sz w:val="24"/>
          <w:highlight w:val="none"/>
          <w:lang w:eastAsia="zh-CN"/>
        </w:rPr>
      </w:pPr>
      <w:r>
        <w:rPr>
          <w:rFonts w:ascii="宋体" w:hAnsi="宋体" w:cs="宋体"/>
          <w:color w:val="auto"/>
          <w:sz w:val="24"/>
          <w:highlight w:val="none"/>
        </w:rPr>
        <w:t xml:space="preserve">5.4</w:t>
      </w:r>
      <w:r>
        <w:rPr>
          <w:rFonts w:hint="eastAsia" w:ascii="宋体" w:hAnsi="宋体" w:cs="宋体"/>
          <w:color w:val="auto"/>
          <w:sz w:val="24"/>
          <w:highlight w:val="none"/>
        </w:rPr>
        <w:t xml:space="preserve">工程地点：</w:t>
      </w:r>
      <w:r>
        <w:rPr>
          <w:rFonts w:hint="eastAsia" w:ascii="宋体" w:hAnsi="宋体" w:cs="宋体"/>
          <w:color w:val="auto"/>
          <w:sz w:val="24"/>
          <w:highlight w:val="none"/>
          <w:lang w:eastAsia="zh-CN"/>
        </w:rPr>
        <w:t xml:space="preserve">苏州市</w:t>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5.5</w:t>
      </w:r>
      <w:r>
        <w:rPr>
          <w:rFonts w:hint="eastAsia" w:ascii="宋体" w:hAnsi="宋体" w:cs="宋体"/>
          <w:color w:val="auto"/>
          <w:sz w:val="24"/>
          <w:highlight w:val="none"/>
        </w:rPr>
        <w:t xml:space="preserve">本工程共</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个标段：</w:t>
      </w:r>
      <w:r>
        <w:rPr>
          <w:rFonts w:hint="eastAsia" w:ascii="宋体" w:hAnsi="宋体" w:eastAsia="宋体" w:cs="宋体"/>
          <w:color w:val="auto"/>
          <w:sz w:val="24"/>
          <w:szCs w:val="24"/>
          <w:highlight w:val="none"/>
          <w:lang w:val="en-US" w:eastAsia="zh-CN" w:bidi="ar-SA"/>
        </w:rPr>
        <w:t xml:space="preserve">标段一：警犬基地实战中心二期强电增容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标段二：‌警犬基地实战中心二期装饰改造</w:t>
      </w:r>
      <w:r>
        <w:rPr>
          <w:rFonts w:hint="eastAsia" w:ascii="宋体" w:hAnsi="宋体" w:cs="宋体"/>
          <w:color w:val="auto"/>
          <w:sz w:val="24"/>
          <w:highlight w:val="none"/>
        </w:rPr>
        <w:t xml:space="preserve">（详见</w:t>
      </w:r>
      <w:r>
        <w:rPr>
          <w:rFonts w:hint="eastAsia" w:ascii="宋体" w:hAnsi="宋体" w:cs="宋体"/>
          <w:color w:val="auto"/>
          <w:sz w:val="24"/>
          <w:highlight w:val="none"/>
          <w:lang w:val="en-US" w:eastAsia="zh-CN"/>
        </w:rPr>
        <w:t xml:space="preserve">各标段</w:t>
      </w:r>
      <w:r>
        <w:rPr>
          <w:rFonts w:hint="eastAsia" w:ascii="宋体" w:hAnsi="宋体" w:cs="宋体"/>
          <w:color w:val="auto"/>
          <w:sz w:val="24"/>
          <w:highlight w:val="none"/>
        </w:rPr>
        <w:t xml:space="preserve">工程量清单）。</w:t>
      </w:r>
      <w:r/>
    </w:p>
    <w:p>
      <w:pPr>
        <w:numPr>
          <w:ilvl w:val="0"/>
          <w:numId w:val="0"/>
        </w:num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highlight w:val="none"/>
        </w:rPr>
        <w:t xml:space="preserve">本项目（是/否）接受联合体：否 </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二、供应商资格要求：</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、满足《中华人民共和国政府采购法》第二十二条规定：</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具有独立承担民事责任的能力；</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具有良好的商业信誉和健全的财务会计制度；</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具有履行合同所必需的设备和专业技术能力；</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1.4</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1.5</w:t>
      </w:r>
      <w:r>
        <w:rPr>
          <w:rFonts w:hint="eastAsia" w:ascii="宋体" w:hAnsi="宋体" w:cs="宋体"/>
          <w:color w:val="auto"/>
          <w:sz w:val="24"/>
          <w:highlight w:val="none"/>
        </w:rPr>
        <w:t xml:space="preserve">参加政府采购活动前三年内，在经营活动中没有重大违法记录；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1.6</w:t>
      </w:r>
      <w:r>
        <w:rPr>
          <w:rFonts w:hint="eastAsia" w:ascii="宋体" w:hAnsi="宋体" w:cs="宋体"/>
          <w:color w:val="auto"/>
          <w:sz w:val="24"/>
          <w:highlight w:val="none"/>
        </w:rPr>
        <w:t xml:space="preserve">法律、行政法规规定的其他条件。</w:t>
      </w:r>
      <w:r/>
    </w:p>
    <w:p>
      <w:pPr>
        <w:pStyle w:val="954"/>
        <w:ind w:firstLine="480"/>
        <w:spacing w:line="360" w:lineRule="auto"/>
        <w:rPr>
          <w:rFonts w:eastAsia="宋体" w:cs="宋体"/>
          <w:color w:val="auto"/>
          <w:highlight w:val="none"/>
        </w:rPr>
      </w:pPr>
      <w:r>
        <w:rPr>
          <w:rFonts w:cs="宋体"/>
          <w:color w:val="auto"/>
          <w:highlight w:val="none"/>
        </w:rPr>
        <w:t xml:space="preserve">2</w:t>
      </w:r>
      <w:r>
        <w:rPr>
          <w:rFonts w:hint="eastAsia" w:cs="宋体"/>
          <w:color w:val="auto"/>
          <w:highlight w:val="none"/>
        </w:rPr>
        <w:t xml:space="preserve">、</w:t>
      </w:r>
      <w:r>
        <w:rPr>
          <w:rFonts w:hint="eastAsia" w:eastAsia="宋体" w:cs="宋体"/>
          <w:color w:val="auto"/>
          <w:highlight w:val="none"/>
        </w:rPr>
        <w:t xml:space="preserve">落实政府采购政策需满足的资格要求：根据《关于印发&lt;苏州市政府采购促进中小企业发展实施意见&gt;的通知》的相关规定，</w:t>
      </w:r>
      <w:r>
        <w:rPr>
          <w:rFonts w:hint="eastAsia" w:ascii="宋体" w:hAnsi="宋体" w:eastAsia="宋体" w:cs="宋体"/>
          <w:color w:val="auto"/>
          <w:highlight w:val="none"/>
        </w:rPr>
        <w:t xml:space="preserve">本项目</w:t>
      </w:r>
      <w:r>
        <w:rPr>
          <w:rFonts w:hint="eastAsia" w:eastAsia="宋体" w:cs="宋体"/>
          <w:color w:val="auto"/>
          <w:highlight w:val="none"/>
        </w:rPr>
        <w:t xml:space="preserve">专门面向中小企业，所属行业为</w:t>
      </w:r>
      <w:r>
        <w:rPr>
          <w:rFonts w:hint="eastAsia" w:eastAsia="宋体" w:cs="宋体"/>
          <w:b/>
          <w:bCs/>
          <w:color w:val="auto"/>
          <w:highlight w:val="none"/>
          <w:u w:val="none"/>
        </w:rPr>
        <w:t xml:space="preserve">建筑业</w:t>
      </w:r>
      <w:r>
        <w:rPr>
          <w:rFonts w:hint="eastAsia" w:eastAsia="宋体" w:cs="宋体"/>
          <w:color w:val="auto"/>
          <w:highlight w:val="none"/>
          <w:lang w:eastAsia="zh-CN"/>
        </w:rPr>
        <w:t xml:space="preserve">；</w:t>
      </w:r>
      <w:r>
        <w:rPr>
          <w:rFonts w:hint="eastAsia" w:eastAsia="宋体" w:cs="宋体"/>
          <w:color w:val="auto"/>
          <w:highlight w:val="none"/>
        </w:rPr>
        <w:t xml:space="preserve">承接服务的供应商应为中小微企业、监狱企业、残疾人福利性单位</w:t>
      </w:r>
      <w:r>
        <w:rPr>
          <w:rFonts w:hint="eastAsia" w:eastAsia="宋体" w:cs="宋体"/>
          <w:color w:val="auto"/>
          <w:highlight w:val="none"/>
          <w:lang w:eastAsia="zh-CN"/>
        </w:rPr>
        <w:t xml:space="preserve">；</w:t>
      </w:r>
      <w:r>
        <w:rPr>
          <w:rFonts w:hint="eastAsia" w:ascii="宋体" w:hAnsi="宋体" w:eastAsia="宋体" w:cs="宋体"/>
          <w:b w:val="0"/>
          <w:bCs w:val="0"/>
          <w:color w:val="auto"/>
          <w:highlight w:val="none"/>
          <w:lang w:val="en-US" w:eastAsia="zh-CN"/>
        </w:rPr>
        <w:t xml:space="preserve">供应商</w:t>
      </w:r>
      <w:r>
        <w:rPr>
          <w:rFonts w:hint="eastAsia" w:eastAsia="宋体" w:cs="宋体"/>
          <w:b w:val="0"/>
          <w:bCs w:val="0"/>
          <w:color w:val="auto"/>
          <w:highlight w:val="none"/>
          <w:lang w:val="en-US" w:eastAsia="zh-CN"/>
        </w:rPr>
        <w:t xml:space="preserve">须</w:t>
      </w:r>
      <w:r>
        <w:rPr>
          <w:rFonts w:hint="eastAsia" w:ascii="宋体" w:hAnsi="宋体" w:eastAsia="宋体" w:cs="宋体"/>
          <w:b w:val="0"/>
          <w:bCs w:val="0"/>
          <w:color w:val="auto"/>
          <w:highlight w:val="none"/>
          <w:lang w:val="en-US" w:eastAsia="zh-CN"/>
        </w:rPr>
        <w:t xml:space="preserve">提供《中小企业声明函》或《残疾人福利性单位声明函》或省级以上监狱管理局、戒毒管理局（含新疆生产建设兵团）出具的属于监狱企业的证明文件</w:t>
      </w:r>
      <w:r>
        <w:rPr>
          <w:rFonts w:hint="eastAsia" w:eastAsia="宋体" w:cs="宋体"/>
          <w:color w:val="auto"/>
          <w:highlight w:val="none"/>
        </w:rPr>
        <w:t xml:space="preserve">。</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、本项目的特定资格要求：</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标段一：</w:t>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响应单位</w:t>
      </w:r>
      <w:r>
        <w:rPr>
          <w:rFonts w:hint="eastAsia" w:ascii="宋体" w:hAnsi="宋体" w:cs="宋体"/>
          <w:color w:val="auto"/>
          <w:sz w:val="24"/>
          <w:highlight w:val="none"/>
          <w:lang w:eastAsia="zh-CN"/>
        </w:rPr>
        <w:t xml:space="preserve">具备有效期内</w:t>
      </w:r>
      <w:r>
        <w:rPr>
          <w:rFonts w:hint="eastAsia" w:ascii="宋体" w:hAnsi="宋体" w:cs="宋体"/>
          <w:color w:val="auto"/>
          <w:sz w:val="24"/>
          <w:highlight w:val="none"/>
          <w:lang w:val="en-US" w:eastAsia="zh-CN"/>
        </w:rPr>
        <w:t xml:space="preserve">电力工程施工总承包叁级以上（含叁级）资质或输变电工程专业承包叁级以上（含叁级）资质</w:t>
      </w:r>
      <w:r>
        <w:rPr>
          <w:rFonts w:hint="eastAsia" w:ascii="宋体" w:hAnsi="宋体" w:cs="宋体"/>
          <w:color w:val="auto"/>
          <w:sz w:val="24"/>
          <w:szCs w:val="24"/>
          <w:highlight w:val="none"/>
          <w:shd w:val="clear" w:color="auto" w:fill="ffffff"/>
          <w:lang w:eastAsia="zh-CN"/>
        </w:rPr>
        <w:t xml:space="preserve">或 建筑机电安装工程专业承包</w:t>
      </w:r>
      <w:r>
        <w:rPr>
          <w:rFonts w:hint="eastAsia" w:ascii="宋体" w:hAnsi="宋体" w:cs="宋体"/>
          <w:color w:val="auto"/>
          <w:sz w:val="24"/>
          <w:szCs w:val="24"/>
          <w:highlight w:val="none"/>
          <w:shd w:val="clear" w:color="auto" w:fill="ffffff"/>
          <w:lang w:val="en-US" w:eastAsia="zh-CN"/>
        </w:rPr>
        <w:t xml:space="preserve">贰</w:t>
      </w:r>
      <w:r>
        <w:rPr>
          <w:rFonts w:hint="eastAsia" w:ascii="宋体" w:hAnsi="宋体" w:cs="宋体"/>
          <w:color w:val="auto"/>
          <w:sz w:val="24"/>
          <w:szCs w:val="24"/>
          <w:highlight w:val="none"/>
          <w:shd w:val="clear" w:color="auto" w:fill="ffffff"/>
          <w:lang w:eastAsia="zh-CN"/>
        </w:rPr>
        <w:t xml:space="preserve">级以上（</w:t>
      </w:r>
      <w:r>
        <w:rPr>
          <w:rFonts w:hint="eastAsia" w:ascii="宋体" w:hAnsi="宋体" w:cs="宋体"/>
          <w:color w:val="auto"/>
          <w:sz w:val="24"/>
          <w:szCs w:val="24"/>
          <w:highlight w:val="none"/>
          <w:shd w:val="clear" w:color="auto" w:fill="ffffff"/>
          <w:lang w:val="en-US" w:eastAsia="zh-CN"/>
        </w:rPr>
        <w:t xml:space="preserve">含贰级</w:t>
      </w:r>
      <w:r>
        <w:rPr>
          <w:rFonts w:hint="eastAsia" w:ascii="宋体" w:hAnsi="宋体" w:cs="宋体"/>
          <w:color w:val="auto"/>
          <w:sz w:val="24"/>
          <w:szCs w:val="24"/>
          <w:highlight w:val="none"/>
          <w:shd w:val="clear" w:color="auto" w:fill="ffffff"/>
          <w:lang w:eastAsia="zh-CN"/>
        </w:rPr>
        <w:t xml:space="preserve">）资质</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shd w:val="clear" w:color="auto" w:fill="ffffff"/>
          <w:lang w:eastAsia="zh-CN"/>
        </w:rPr>
        <w:t xml:space="preserve">同时具</w:t>
      </w:r>
      <w:r>
        <w:rPr>
          <w:rFonts w:hint="eastAsia" w:ascii="宋体" w:hAnsi="宋体" w:eastAsia="宋体" w:cs="宋体"/>
          <w:color w:val="auto"/>
          <w:sz w:val="24"/>
          <w:szCs w:val="24"/>
          <w:highlight w:val="none"/>
          <w:shd w:val="clear" w:color="auto" w:fill="ffffff"/>
          <w:lang w:eastAsia="zh-CN"/>
        </w:rPr>
        <w:t xml:space="preserve">有</w:t>
      </w:r>
      <w:r>
        <w:rPr>
          <w:rFonts w:hint="eastAsia" w:ascii="宋体" w:hAnsi="宋体" w:eastAsia="宋体" w:cs="宋体"/>
          <w:color w:val="auto"/>
          <w:sz w:val="24"/>
          <w:szCs w:val="24"/>
          <w:highlight w:val="none"/>
          <w:shd w:val="clear" w:color="auto" w:fill="ffffff"/>
          <w:lang w:val="en-US" w:eastAsia="zh-CN"/>
        </w:rPr>
        <w:t xml:space="preserve">行政主管部门颁发的《承装（修、试）电力设施许可证》</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eastAsia="zh-CN"/>
        </w:rPr>
        <w:t xml:space="preserve">若为根据国家发展改革委令2025年第30号令《承装(修、试)电力设施许可证管理办法》核发的资质，要求承装、承修、承试均需达到三级或以上；若属于仍在有效期内的旧资质证书，要求承装、承修、承试均需达到五级或以上</w:t>
      </w:r>
      <w:r>
        <w:rPr>
          <w:rFonts w:hint="eastAsia" w:ascii="宋体" w:hAnsi="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响应单位具备安全生产条件，并取得《安全生产许可证》；</w:t>
      </w:r>
      <w:r/>
    </w:p>
    <w:p>
      <w:pPr>
        <w:ind w:firstLine="480"/>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响应单位拟派项目</w:t>
      </w:r>
      <w:r>
        <w:rPr>
          <w:rFonts w:hint="eastAsia" w:ascii="宋体" w:hAnsi="宋体" w:cs="宋体"/>
          <w:color w:val="auto"/>
          <w:sz w:val="24"/>
          <w:highlight w:val="none"/>
          <w:lang w:val="en-US" w:eastAsia="zh-CN"/>
        </w:rPr>
        <w:t xml:space="preserve">负责人</w:t>
      </w:r>
      <w:r>
        <w:rPr>
          <w:rFonts w:hint="eastAsia" w:ascii="宋体" w:hAnsi="宋体" w:cs="宋体"/>
          <w:color w:val="auto"/>
          <w:sz w:val="24"/>
          <w:highlight w:val="none"/>
          <w:lang w:eastAsia="zh-CN"/>
        </w:rPr>
        <w:t xml:space="preserve">具有</w:t>
      </w:r>
      <w:r>
        <w:rPr>
          <w:rFonts w:hint="eastAsia" w:ascii="宋体" w:hAnsi="宋体" w:cs="宋体"/>
          <w:color w:val="auto"/>
          <w:sz w:val="24"/>
          <w:highlight w:val="none"/>
          <w:lang w:val="en-US" w:eastAsia="zh-CN"/>
        </w:rPr>
        <w:t xml:space="preserve">机电</w:t>
      </w:r>
      <w:r>
        <w:rPr>
          <w:rFonts w:hint="eastAsia" w:ascii="宋体" w:hAnsi="宋体" w:cs="宋体"/>
          <w:color w:val="auto"/>
          <w:sz w:val="24"/>
          <w:highlight w:val="none"/>
          <w:lang w:eastAsia="zh-CN"/>
        </w:rPr>
        <w:t xml:space="preserve">工程</w:t>
      </w:r>
      <w:r>
        <w:rPr>
          <w:rFonts w:hint="eastAsia" w:ascii="宋体" w:hAnsi="宋体" w:cs="宋体"/>
          <w:color w:val="auto"/>
          <w:sz w:val="24"/>
          <w:highlight w:val="none"/>
        </w:rPr>
        <w:t xml:space="preserve">专业</w:t>
      </w:r>
      <w:r>
        <w:rPr>
          <w:rFonts w:hint="eastAsia" w:ascii="宋体" w:hAnsi="宋体" w:cs="宋体"/>
          <w:color w:val="auto"/>
          <w:sz w:val="24"/>
          <w:highlight w:val="none"/>
          <w:lang w:eastAsia="zh-CN"/>
        </w:rPr>
        <w:t xml:space="preserve">贰</w:t>
      </w:r>
      <w:r>
        <w:rPr>
          <w:rFonts w:hint="eastAsia" w:ascii="宋体" w:hAnsi="宋体" w:cs="宋体"/>
          <w:color w:val="auto"/>
          <w:sz w:val="24"/>
          <w:highlight w:val="none"/>
        </w:rPr>
        <w:t xml:space="preserve">级及以上注册建造师并具有《建筑施工企业项目负责人安全生产考核合格证书》（B类）</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标段二：</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响应单位</w:t>
      </w:r>
      <w:r>
        <w:rPr>
          <w:rFonts w:hint="eastAsia" w:ascii="宋体" w:hAnsi="宋体" w:eastAsia="宋体" w:cs="宋体"/>
          <w:color w:val="auto"/>
          <w:sz w:val="24"/>
          <w:szCs w:val="24"/>
          <w:highlight w:val="none"/>
          <w:lang w:val="en-US" w:eastAsia="zh-CN" w:bidi="ar-SA"/>
        </w:rPr>
        <w:t xml:space="preserve">具备有效期内建筑装修装饰工程专业承包贰级以上（含贰级）资质。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响应单位具备安全生产条件，并取得《安全生产许可证》；</w:t>
      </w:r>
      <w:r/>
    </w:p>
    <w:p>
      <w:pPr>
        <w:ind w:firstLine="480"/>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响应单位拟派</w:t>
      </w:r>
      <w:r>
        <w:rPr>
          <w:rFonts w:hint="eastAsia" w:ascii="宋体" w:hAnsi="宋体" w:eastAsia="宋体" w:cs="Times New Roman"/>
          <w:color w:val="auto"/>
          <w:sz w:val="24"/>
          <w:szCs w:val="24"/>
          <w:highlight w:val="none"/>
        </w:rPr>
        <w:t xml:space="preserve">项目负责人</w:t>
      </w:r>
      <w:r>
        <w:rPr>
          <w:rFonts w:hint="eastAsia" w:ascii="宋体" w:hAnsi="宋体"/>
          <w:color w:val="auto"/>
          <w:sz w:val="24"/>
          <w:highlight w:val="none"/>
        </w:rPr>
        <w:t xml:space="preserve">具有</w:t>
      </w:r>
      <w:r>
        <w:rPr>
          <w:rFonts w:hint="eastAsia" w:ascii="宋体" w:hAnsi="宋体" w:eastAsia="宋体" w:cs="宋体"/>
          <w:color w:val="auto"/>
          <w:sz w:val="24"/>
          <w:szCs w:val="24"/>
          <w:highlight w:val="none"/>
          <w:lang w:val="en-US" w:eastAsia="zh-CN" w:bidi="ar-SA"/>
        </w:rPr>
        <w:t xml:space="preserve">建筑工程</w:t>
      </w:r>
      <w:r>
        <w:rPr>
          <w:rFonts w:hint="eastAsia" w:ascii="宋体" w:hAnsi="宋体" w:eastAsia="宋体" w:cs="宋体"/>
          <w:color w:val="auto"/>
          <w:sz w:val="24"/>
          <w:highlight w:val="none"/>
          <w:lang w:eastAsia="zh-CN"/>
        </w:rPr>
        <w:t xml:space="preserve">专业</w:t>
      </w:r>
      <w:r>
        <w:rPr>
          <w:rFonts w:hint="eastAsia" w:ascii="宋体" w:hAnsi="宋体" w:eastAsia="宋体" w:cs="宋体"/>
          <w:color w:val="auto"/>
          <w:sz w:val="24"/>
          <w:highlight w:val="none"/>
          <w:lang w:val="en-US" w:eastAsia="zh-CN"/>
        </w:rPr>
        <w:t xml:space="preserve">贰级及以上注册建造师并具有</w:t>
      </w:r>
      <w:r>
        <w:rPr>
          <w:rFonts w:hint="eastAsia" w:ascii="宋体" w:hAnsi="宋体" w:eastAsia="宋体" w:cs="Times New Roman"/>
          <w:color w:val="auto"/>
          <w:sz w:val="24"/>
          <w:szCs w:val="24"/>
          <w:highlight w:val="none"/>
        </w:rPr>
        <w:t xml:space="preserve">《建筑施工企业项目负责人安全生产考核合格证书》</w:t>
      </w:r>
      <w:r>
        <w:rPr>
          <w:rFonts w:hint="eastAsia" w:ascii="宋体" w:hAnsi="宋体" w:eastAsia="宋体" w:cs="宋体"/>
          <w:color w:val="auto"/>
          <w:sz w:val="24"/>
          <w:highlight w:val="none"/>
          <w:lang w:val="en-US" w:eastAsia="zh-CN"/>
        </w:rPr>
        <w:t xml:space="preserve">（B类）</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w:t>
      </w:r>
      <w:r>
        <w:rPr>
          <w:rFonts w:hint="eastAsia" w:ascii="宋体" w:hAnsi="宋体" w:cs="宋体"/>
          <w:color w:val="auto"/>
          <w:sz w:val="24"/>
          <w:highlight w:val="none"/>
        </w:rPr>
        <w:t xml:space="preserve">项目经理必须满足下列条件：</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②项目经理是变更后无在建工程的,且原合同工期已满且变更备案之日已满6个月；或者因非承包方原因致使工程项目停工超过120天，且经建设单位同意并已经办理项目经理变更手续的。</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③项目经理有在建工程，但该在建工程与本次招标的工程属于同一工程项目、同一项目批文、同一施工地点分段发包或分期施工的情况。</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注：以上所称“在建工程”以省住建系统网站查询数据为准</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ascii="宋体" w:hAnsi="宋体" w:eastAsia="宋体" w:cs="宋体"/>
          <w:color w:val="auto"/>
          <w:sz w:val="24"/>
          <w:szCs w:val="24"/>
          <w:highlight w:val="none"/>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3.7</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ascii="宋体"/>
          <w:color w:val="auto"/>
          <w:sz w:val="24"/>
          <w:szCs w:val="21"/>
          <w:highlight w:val="none"/>
        </w:rPr>
      </w:pPr>
      <w:r>
        <w:rPr>
          <w:rFonts w:hint="eastAsia" w:ascii="宋体" w:hAnsi="宋体"/>
          <w:color w:val="auto"/>
          <w:sz w:val="24"/>
          <w:szCs w:val="21"/>
          <w:highlight w:val="none"/>
        </w:rPr>
        <w:t xml:space="preserve">三、磋商文件获取信息：</w:t>
      </w:r>
      <w:r/>
    </w:p>
    <w:p>
      <w:pPr>
        <w:ind w:firstLine="480"/>
        <w:keepLines w:val="0"/>
        <w:keepNext w:val="0"/>
        <w:pageBreakBefore w:val="0"/>
        <w:spacing w:line="360" w:lineRule="auto"/>
        <w:widowControl w:val="off"/>
        <w:rPr>
          <w:rFonts w:asci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、报名时间：</w:t>
      </w:r>
      <w:r>
        <w:rPr>
          <w:rFonts w:hint="eastAsia" w:ascii="宋体" w:hAnsi="宋体"/>
          <w:color w:val="auto"/>
          <w:sz w:val="24"/>
          <w:szCs w:val="21"/>
          <w:highlight w:val="none"/>
          <w:lang w:eastAsia="zh-CN"/>
        </w:rPr>
        <w:t xml:space="preserve">自磋商文件公告发布之日起5个工作日</w:t>
      </w:r>
      <w:r>
        <w:rPr>
          <w:rFonts w:hint="eastAsia" w:ascii="宋体" w:hAnsi="宋体"/>
          <w:color w:val="auto"/>
          <w:sz w:val="24"/>
          <w:szCs w:val="21"/>
          <w:highlight w:val="none"/>
        </w:rPr>
        <w:t xml:space="preserve">，每天上午00</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00-12</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00，下午12</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00-23</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59（北京时间，法定节假日除外）。</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磋商</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获取方式及</w:t>
      </w:r>
      <w:r>
        <w:rPr>
          <w:rFonts w:ascii="宋体" w:hAnsi="宋体"/>
          <w:color w:val="auto"/>
          <w:sz w:val="24"/>
          <w:szCs w:val="24"/>
          <w:highlight w:val="none"/>
        </w:rPr>
        <w:t xml:space="preserve">售价：</w:t>
      </w:r>
      <w:r/>
    </w:p>
    <w:p>
      <w:pPr>
        <w:ind w:firstLine="480"/>
        <w:jc w:val="left"/>
        <w:spacing w:line="360" w:lineRule="auto"/>
        <w:rPr>
          <w:rFonts w:ascii="宋体" w:hAnsi="宋体" w:cs="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磋商</w:t>
      </w:r>
      <w:r>
        <w:rPr>
          <w:rFonts w:ascii="宋体" w:hAnsi="宋体"/>
          <w:color w:val="auto"/>
          <w:sz w:val="24"/>
          <w:szCs w:val="24"/>
          <w:highlight w:val="none"/>
        </w:rPr>
        <w:t xml:space="preserve">文件获取方式：</w:t>
      </w:r>
      <w:r>
        <w:rPr>
          <w:rFonts w:hint="eastAsia" w:ascii="宋体" w:hAnsi="宋体" w:cs="宋体"/>
          <w:color w:val="auto"/>
          <w:sz w:val="24"/>
          <w:szCs w:val="24"/>
          <w:highlight w:val="none"/>
        </w:rPr>
        <w:t xml:space="preserve">供应商在“苏采云系统”自行下载采购文件。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2.2磋商</w:t>
      </w:r>
      <w:r>
        <w:rPr>
          <w:rFonts w:ascii="宋体" w:hAnsi="宋体"/>
          <w:color w:val="auto"/>
          <w:sz w:val="24"/>
          <w:szCs w:val="24"/>
          <w:highlight w:val="none"/>
        </w:rPr>
        <w:t xml:space="preserve">文件售价：</w:t>
      </w:r>
      <w:r>
        <w:rPr>
          <w:rFonts w:hint="eastAsia" w:ascii="宋体" w:hAnsi="宋体"/>
          <w:color w:val="auto"/>
          <w:sz w:val="24"/>
          <w:szCs w:val="24"/>
          <w:highlight w:val="none"/>
        </w:rPr>
        <w:t xml:space="preserve">免费</w:t>
      </w:r>
      <w:r/>
    </w:p>
    <w:p>
      <w:pPr>
        <w:ind w:firstLine="480"/>
        <w:jc w:val="left"/>
        <w:spacing w:line="360" w:lineRule="auto"/>
        <w:rPr>
          <w:rFonts w:ascii="宋体" w:hAnsi="宋体" w:cs="宋体"/>
          <w:color w:val="auto"/>
          <w:sz w:val="24"/>
          <w:highlight w:val="none"/>
        </w:rPr>
      </w:pPr>
      <w:r>
        <w:rPr>
          <w:rFonts w:hint="eastAsia" w:ascii="宋体" w:hAnsi="宋体"/>
          <w:color w:val="auto"/>
          <w:sz w:val="24"/>
          <w:highlight w:val="none"/>
        </w:rPr>
        <w:t xml:space="preserve">四</w:t>
      </w:r>
      <w:r>
        <w:rPr>
          <w:rFonts w:ascii="宋体" w:hAnsi="宋体"/>
          <w:color w:val="auto"/>
          <w:sz w:val="24"/>
          <w:highlight w:val="none"/>
        </w:rPr>
        <w:t xml:space="preserve">、</w:t>
      </w:r>
      <w:r>
        <w:rPr>
          <w:rFonts w:hint="eastAsia" w:ascii="宋体" w:hAnsi="宋体" w:cs="宋体"/>
          <w:color w:val="auto"/>
          <w:sz w:val="24"/>
          <w:highlight w:val="none"/>
        </w:rPr>
        <w:t xml:space="preserve">提交响应文件截止时间、磋商时间和地点：</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4"/>
          <w:highlight w:val="none"/>
        </w:rPr>
        <w:t xml:space="preserve">响应文件提交截止时间</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2025年12月9日</w:t>
      </w:r>
      <w:r>
        <w:rPr>
          <w:rFonts w:ascii="宋体" w:hAnsi="宋体" w:cs="宋体"/>
          <w:color w:val="auto"/>
          <w:sz w:val="24"/>
          <w:highlight w:val="none"/>
        </w:rPr>
        <w:t xml:space="preserve">9</w:t>
      </w:r>
      <w:r>
        <w:rPr>
          <w:rFonts w:hint="eastAsia" w:ascii="宋体" w:hAnsi="宋体" w:cs="宋体"/>
          <w:color w:val="auto"/>
          <w:sz w:val="24"/>
          <w:highlight w:val="none"/>
        </w:rPr>
        <w:t xml:space="preserve">点30分（北京时间）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2、磋商时间、地点：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2025年12月9日9</w:t>
      </w:r>
      <w:r>
        <w:rPr>
          <w:rFonts w:hint="eastAsia" w:ascii="宋体" w:hAnsi="宋体" w:cs="宋体"/>
          <w:color w:val="auto"/>
          <w:sz w:val="24"/>
          <w:highlight w:val="none"/>
        </w:rPr>
        <w:t xml:space="preserve">点30分（北京时间）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地点：“苏采云”系统（网址：http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w:t>
      </w:r>
      <w:r/>
    </w:p>
    <w:p>
      <w:pPr>
        <w:ind w:firstLine="480"/>
        <w:jc w:val="left"/>
        <w:spacing w:line="360" w:lineRule="auto"/>
        <w:rPr>
          <w:b/>
          <w:color w:val="auto"/>
          <w:sz w:val="24"/>
          <w:szCs w:val="24"/>
          <w:highlight w:val="none"/>
          <w:lang w:val="zh-CN"/>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bCs/>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b/>
          <w:bCs/>
          <w:color w:val="auto"/>
          <w:sz w:val="24"/>
          <w:szCs w:val="24"/>
          <w:highlight w:val="none"/>
        </w:rPr>
        <w:t xml:space="preserve">本项目为不见面磋商项目，</w:t>
      </w:r>
      <w:r>
        <w:rPr>
          <w:b/>
          <w:color w:val="auto"/>
          <w:sz w:val="24"/>
          <w:szCs w:val="24"/>
          <w:highlight w:val="none"/>
        </w:rPr>
        <w:t xml:space="preserve">开启阶段供应商在【供应商解密】环节必须使用CA证书解密电子响应文件，如在系统规定的解密时间内未能完成解密的视为放弃参与本项目。</w:t>
      </w:r>
      <w:r>
        <w:rPr>
          <w:b/>
          <w:color w:val="auto"/>
          <w:sz w:val="24"/>
          <w:szCs w:val="24"/>
          <w:highlight w:val="none"/>
          <w:lang w:val="zh-CN"/>
        </w:rPr>
        <w:t xml:space="preserve">请供应商确保电脑、系统及其他设备（视频输入输出设备等）无误，且开启直至项目结束始终保持系统在线状态。</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五、公告期限：自本公告发布之日起3个工作日</w:t>
      </w:r>
      <w:r>
        <w:rPr>
          <w:rFonts w:hint="eastAsia" w:ascii="宋体" w:hAnsi="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六、其他补充事宜：</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1、本次采购的有关信息将在苏州市政府采购网、江苏政府采购网上发布；有关该采购项目的澄清、修正及成交等信息亦在以上网站发布，敬请留意。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2、政府采购监督电话：</w:t>
      </w:r>
      <w:r>
        <w:rPr>
          <w:rFonts w:hint="eastAsia" w:ascii="宋体" w:hAnsi="宋体" w:cs="宋体"/>
          <w:color w:val="auto"/>
          <w:sz w:val="24"/>
          <w:highlight w:val="none"/>
          <w:lang w:eastAsia="zh-CN"/>
        </w:rPr>
        <w:t xml:space="preserve">0512-68616651</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lang w:val="zh-TW"/>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TW"/>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报名方式（网上报名）</w:t>
      </w:r>
      <w:r/>
    </w:p>
    <w:p>
      <w:pPr>
        <w:ind w:firstLine="480"/>
        <w:jc w:val="left"/>
        <w:spacing w:line="360" w:lineRule="auto"/>
        <w:rPr>
          <w:rFonts w:hint="eastAsia" w:ascii="宋体" w:hAnsi="宋体" w:cs="宋体"/>
          <w:b/>
          <w:bCs/>
          <w:color w:val="auto"/>
          <w:sz w:val="24"/>
          <w:szCs w:val="24"/>
          <w:highlight w:val="none"/>
          <w14:ligatures w14:val="none"/>
        </w:rPr>
      </w:pPr>
      <w:r>
        <w:rPr>
          <w:rFonts w:hint="eastAsia" w:ascii="宋体" w:hAnsi="宋体"/>
          <w:color w:val="auto"/>
          <w:sz w:val="24"/>
          <w:highlight w:val="none"/>
        </w:rPr>
        <w:t xml:space="preserve">3.1申领CA证书：</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 w:val="24"/>
          <w:szCs w:val="24"/>
          <w:highlight w:val="none"/>
        </w:rPr>
        <w:t xml:space="preserve">苏州现场办理地址：苏州市姑苏区平泷路251号政务服务中心4楼公共交易中心窗口，咨询电话：0512-6982083</w:t>
      </w: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（自2025年12月1日起，现场办理地址调整为：苏州高新区邓尉路105号狮山科技馆1楼服务大厅）</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rPr>
      </w:r>
    </w:p>
    <w:p>
      <w:pPr>
        <w:ind w:firstLine="480"/>
        <w:jc w:val="left"/>
        <w:spacing w:line="360" w:lineRule="auto"/>
        <w:rPr>
          <w:rFonts w:ascii="宋体" w:hAnsi="宋体" w:cs="宋体"/>
          <w:color w:val="auto"/>
          <w:sz w:val="24"/>
          <w:highlight w:val="none"/>
        </w:rPr>
      </w:pPr>
      <w:r>
        <w:rPr>
          <w:rFonts w:hint="eastAsia" w:ascii="宋体" w:hAnsi="宋体"/>
          <w:color w:val="auto"/>
          <w:sz w:val="24"/>
          <w:highlight w:val="none"/>
        </w:rPr>
        <w:t xml:space="preserve">3.2登录</w:t>
      </w:r>
      <w:r>
        <w:rPr>
          <w:rFonts w:ascii="宋体" w:hAnsi="宋体"/>
          <w:color w:val="auto"/>
          <w:sz w:val="24"/>
          <w:highlight w:val="none"/>
        </w:rPr>
        <w:t xml:space="preserve">报名</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供应商插入CA证书</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4、制作、提交电子响应文件：</w:t>
      </w:r>
      <w:r/>
    </w:p>
    <w:p>
      <w:pPr>
        <w:ind w:firstLine="480"/>
        <w:jc w:val="left"/>
        <w:spacing w:line="360" w:lineRule="auto"/>
        <w:rPr>
          <w:rFonts w:hint="eastAsia" w:ascii="宋体" w:hAnsi="宋体" w:cs="宋体"/>
          <w:color w:val="auto"/>
          <w:sz w:val="24"/>
          <w:szCs w:val="24"/>
          <w:highlight w:val="none"/>
        </w:rPr>
      </w:pPr>
      <w:r>
        <w:rPr>
          <w:rFonts w:ascii="宋体" w:hAnsi="宋体"/>
          <w:color w:val="auto"/>
          <w:sz w:val="24"/>
          <w:highlight w:val="none"/>
        </w:rPr>
        <w:t xml:space="preserve">4.1</w:t>
      </w:r>
      <w:r>
        <w:rPr>
          <w:rFonts w:hint="eastAsia" w:ascii="宋体" w:hAnsi="宋体" w:cs="宋体"/>
          <w:color w:val="auto"/>
          <w:sz w:val="24"/>
          <w:szCs w:val="24"/>
          <w:highlight w:val="none"/>
        </w:rPr>
        <w:t xml:space="preserve">本项目采用电子招投标方式，</w:t>
      </w:r>
      <w:r>
        <w:rPr>
          <w:rFonts w:hint="eastAsia" w:ascii="宋体" w:hAnsi="宋体"/>
          <w:color w:val="auto"/>
          <w:sz w:val="24"/>
          <w:highlight w:val="none"/>
        </w:rPr>
        <w:t xml:space="preserve">请</w:t>
      </w:r>
      <w:r>
        <w:rPr>
          <w:rFonts w:hint="eastAsia" w:ascii="宋体" w:hAnsi="宋体" w:cs="宋体"/>
          <w:color w:val="auto"/>
          <w:sz w:val="24"/>
          <w:szCs w:val="24"/>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w:instrText>
      </w:r>
      <w:r>
        <w:rPr>
          <w:rFonts w:hint="eastAsia" w:ascii="宋体" w:hAnsi="宋体" w:cs="宋体"/>
          <w:color w:val="auto"/>
          <w:sz w:val="24"/>
          <w:szCs w:val="24"/>
          <w:highlight w:val="none"/>
        </w:rPr>
        <w:instrText xml:space="preserve">https://czju.suzhou.gov.cn/zfcg/html/content/20231220161910031.shtml</w:instrText>
      </w:r>
      <w:r>
        <w:rPr>
          <w:rFonts w:ascii="宋体" w:hAnsi="宋体" w:cs="宋体"/>
          <w:color w:val="auto"/>
          <w:sz w:val="24"/>
          <w:szCs w:val="24"/>
          <w:highlight w:val="none"/>
        </w:rPr>
        <w:instrText xml:space="preserve">" </w:instrText>
      </w:r>
      <w:r>
        <w:rPr>
          <w:rFonts w:ascii="宋体" w:hAnsi="宋体" w:cs="宋体"/>
          <w:color w:val="auto"/>
          <w:sz w:val="24"/>
          <w:szCs w:val="24"/>
          <w:highlight w:val="none"/>
        </w:rPr>
        <w:fldChar w:fldCharType="separate"/>
      </w:r>
      <w:r>
        <w:rPr>
          <w:rStyle w:val="998"/>
          <w:rFonts w:hint="eastAsia" w:ascii="宋体" w:hAnsi="宋体" w:cs="宋体"/>
          <w:color w:val="auto"/>
          <w:sz w:val="24"/>
          <w:szCs w:val="24"/>
          <w:highlight w:val="none"/>
        </w:rPr>
        <w:t xml:space="preserve">https</w:t>
      </w:r>
      <w:r>
        <w:rPr>
          <w:rStyle w:val="998"/>
          <w:rFonts w:hint="eastAsia" w:ascii="宋体" w:hAnsi="宋体" w:eastAsia="宋体" w:cs="宋体"/>
          <w:color w:val="auto"/>
          <w:sz w:val="24"/>
          <w:szCs w:val="24"/>
          <w:highlight w:val="none"/>
          <w:lang w:eastAsia="zh-CN"/>
        </w:rPr>
        <w:t xml:space="preserve">：</w:t>
      </w:r>
      <w:r>
        <w:rPr>
          <w:rStyle w:val="998"/>
          <w:rFonts w:hint="eastAsia" w:ascii="宋体" w:hAnsi="宋体" w:cs="宋体"/>
          <w:color w:val="auto"/>
          <w:sz w:val="24"/>
          <w:szCs w:val="24"/>
          <w:highlight w:val="none"/>
        </w:rPr>
        <w:t xml:space="preserve">//czju.suzhou.gov.cn/zfcg/html/content/20231220161910031.shtml</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的供应商应及时关注政府采购信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olor w:val="auto"/>
          <w:sz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lang w:eastAsia="zh-CN"/>
        </w:rPr>
        <w:t xml:space="preserve">七</w:t>
      </w:r>
      <w:r>
        <w:rPr>
          <w:rFonts w:hint="eastAsia" w:ascii="宋体" w:hAnsi="宋体" w:cs="宋体"/>
          <w:color w:val="auto"/>
          <w:sz w:val="24"/>
          <w:highlight w:val="none"/>
        </w:rPr>
        <w:t xml:space="preserve">、凡对本次采购提出询问，请按以下要求及方式联系：</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、采购人信息</w:t>
      </w:r>
      <w:r/>
    </w:p>
    <w:p>
      <w:pPr>
        <w:ind w:firstLine="480"/>
        <w:jc w:val="left"/>
        <w:spacing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名</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rPr>
          <w:rFonts w:hint="eastAsia" w:ascii="宋体" w:hAnsi="宋体"/>
          <w:color w:val="auto"/>
          <w:sz w:val="24"/>
          <w:highlight w:val="none"/>
          <w:lang w:eastAsia="zh-CN"/>
        </w:rPr>
        <w:t xml:space="preserve">苏州市公安局</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color w:val="auto"/>
          <w:sz w:val="24"/>
          <w:highlight w:val="none"/>
        </w:rPr>
        <w:t xml:space="preserve">地</w:t>
      </w:r>
      <w:r>
        <w:rPr>
          <w:rFonts w:ascii="宋体" w:hAnsi="宋体"/>
          <w:color w:val="auto"/>
          <w:sz w:val="24"/>
          <w:highlight w:val="none"/>
        </w:rPr>
        <w:t xml:space="preserve"> </w:t>
      </w:r>
      <w:r>
        <w:rPr>
          <w:rFonts w:hint="eastAsia" w:ascii="宋体" w:hAnsi="宋体"/>
          <w:color w:val="auto"/>
          <w:sz w:val="24"/>
          <w:highlight w:val="none"/>
        </w:rPr>
        <w:t xml:space="preserve">址：</w:t>
      </w:r>
      <w:r>
        <w:rPr>
          <w:rFonts w:hint="eastAsia" w:ascii="宋体" w:hAnsi="宋体"/>
          <w:color w:val="auto"/>
          <w:sz w:val="24"/>
          <w:highlight w:val="none"/>
          <w:shd w:val="clear" w:color="auto" w:fill="ffffff"/>
          <w:lang w:eastAsia="zh-CN"/>
        </w:rPr>
        <w:t xml:space="preserve">苏州市相城区人民路3998号</w:t>
      </w:r>
      <w:r/>
    </w:p>
    <w:p>
      <w:pPr>
        <w:ind w:firstLine="480"/>
        <w:jc w:val="left"/>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支钟毓/ 0512-65110277</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、采购代理机构信息</w:t>
      </w:r>
      <w:r/>
    </w:p>
    <w:p>
      <w:pPr>
        <w:ind w:firstLine="480"/>
        <w:jc w:val="left"/>
        <w:spacing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名</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rPr>
          <w:rFonts w:hint="eastAsia" w:ascii="宋体" w:hAnsi="宋体" w:cs="宋体"/>
          <w:color w:val="auto"/>
          <w:sz w:val="24"/>
          <w:highlight w:val="none"/>
          <w:lang w:eastAsia="zh-CN"/>
        </w:rPr>
        <w:t xml:space="preserve">苏州时代招投标有限公司</w:t>
      </w:r>
      <w:r/>
    </w:p>
    <w:p>
      <w:pPr>
        <w:ind w:firstLine="480"/>
        <w:jc w:val="left"/>
        <w:spacing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地</w:t>
      </w:r>
      <w:r>
        <w:rPr>
          <w:rFonts w:ascii="宋体" w:hAnsi="宋体" w:cs="宋体"/>
          <w:color w:val="auto"/>
          <w:sz w:val="24"/>
          <w:highlight w:val="none"/>
        </w:rPr>
        <w:t xml:space="preserve"> </w:t>
      </w:r>
      <w:r>
        <w:rPr>
          <w:rFonts w:hint="eastAsia" w:ascii="宋体" w:hAnsi="宋体" w:cs="宋体"/>
          <w:color w:val="auto"/>
          <w:sz w:val="24"/>
          <w:highlight w:val="none"/>
        </w:rPr>
        <w:t xml:space="preserve">址：</w:t>
      </w:r>
      <w:r>
        <w:rPr>
          <w:rFonts w:hint="eastAsia" w:ascii="宋体" w:hAnsi="宋体" w:cs="宋体"/>
          <w:color w:val="auto"/>
          <w:sz w:val="24"/>
          <w:highlight w:val="none"/>
          <w:lang w:eastAsia="zh-CN"/>
        </w:rPr>
        <w:t xml:space="preserve">苏州虎丘区滨河路1388号3B 501室</w:t>
      </w:r>
      <w:r/>
    </w:p>
    <w:p>
      <w:pPr>
        <w:ind w:firstLine="480"/>
        <w:jc w:val="left"/>
        <w:spacing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联系方式：</w:t>
      </w:r>
      <w:bookmarkStart w:id="0" w:name="_Toc28359080"/>
      <w:r/>
      <w:bookmarkStart w:id="1" w:name="_Toc28359087"/>
      <w:r/>
      <w:bookmarkStart w:id="2" w:name="_Toc28359010"/>
      <w:r>
        <w:rPr>
          <w:rFonts w:hint="eastAsia" w:ascii="宋体" w:hAnsi="宋体" w:cs="宋体"/>
          <w:color w:val="auto"/>
          <w:sz w:val="24"/>
          <w:highlight w:val="none"/>
          <w:lang w:eastAsia="zh-CN"/>
        </w:rPr>
        <w:t xml:space="preserve">汪泽华</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0512-65201419</w:t>
      </w:r>
      <w:bookmarkEnd w:id="0"/>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、项目联系方式</w:t>
      </w:r>
      <w:bookmarkEnd w:id="1"/>
      <w:r/>
      <w:bookmarkEnd w:id="2"/>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eastAsia="zh-CN"/>
        </w:rPr>
        <w:t xml:space="preserve">陈婷</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汪泽华、曾颖、叶素萍</w:t>
      </w:r>
      <w:r/>
    </w:p>
    <w:p>
      <w:pPr>
        <w:ind w:firstLine="480"/>
        <w:jc w:val="left"/>
        <w:spacing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电</w:t>
      </w:r>
      <w:r>
        <w:rPr>
          <w:rFonts w:ascii="宋体" w:hAnsi="宋体" w:cs="宋体"/>
          <w:color w:val="auto"/>
          <w:sz w:val="24"/>
          <w:highlight w:val="none"/>
        </w:rPr>
        <w:t xml:space="preserve"> </w:t>
      </w:r>
      <w:r>
        <w:rPr>
          <w:rFonts w:hint="eastAsia" w:ascii="宋体" w:hAnsi="宋体" w:cs="宋体"/>
          <w:color w:val="auto"/>
          <w:sz w:val="24"/>
          <w:highlight w:val="none"/>
        </w:rPr>
        <w:t xml:space="preserve">话：</w:t>
      </w:r>
      <w:r>
        <w:rPr>
          <w:rFonts w:hint="eastAsia" w:ascii="宋体" w:hAnsi="宋体" w:cs="宋体"/>
          <w:color w:val="auto"/>
          <w:sz w:val="24"/>
          <w:highlight w:val="none"/>
          <w:lang w:eastAsia="zh-CN"/>
        </w:rPr>
        <w:t xml:space="preserve">0512-65201419</w:t>
      </w:r>
      <w:r/>
    </w:p>
    <w:p>
      <w:pPr>
        <w:rPr>
          <w:color w:val="auto"/>
          <w:highlight w:val="none"/>
        </w:rPr>
      </w:pPr>
      <w:r>
        <w:rPr>
          <w:color w:val="auto"/>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tabs>
          <w:tab w:val="left" w:pos="315" w:leader="none"/>
          <w:tab w:val="center" w:pos="4153" w:leader="none"/>
        </w:tabs>
        <w:rPr>
          <w:rFonts w:ascii="黑体" w:eastAsia="黑体"/>
          <w:b/>
          <w:color w:val="auto"/>
          <w:sz w:val="32"/>
          <w:szCs w:val="32"/>
          <w:highlight w:val="none"/>
        </w:rPr>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t xml:space="preserve">二、供应商须知</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1.1采购方式及定义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苏州市公安局</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采购代理机构指负责组织本次竞争性磋商的</w:t>
      </w:r>
      <w:r>
        <w:rPr>
          <w:rFonts w:hint="eastAsia" w:ascii="宋体" w:hAnsi="宋体" w:cs="宋体"/>
          <w:color w:val="auto"/>
          <w:sz w:val="24"/>
          <w:highlight w:val="none"/>
          <w:lang w:eastAsia="zh-CN"/>
        </w:rPr>
        <w:t xml:space="preserve">苏州时代招投标有限公司</w:t>
      </w:r>
      <w:r>
        <w:rPr>
          <w:rFonts w:hint="eastAsia" w:ascii="宋体" w:hAnsi="宋体" w:cs="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1.2合格的供应商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1.2.1满足竞争性磋商公告中供应商的资格条件的规定。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1.2.2满足本文件实质性条款的规定。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1.4磋商费用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1.4.2本次竞争性磋商采购代理机构按前附表规定收取成交服务费。</w:t>
      </w:r>
      <w:r/>
    </w:p>
    <w:p>
      <w:pPr>
        <w:spacing w:line="360" w:lineRule="auto"/>
        <w:tabs>
          <w:tab w:val="left" w:pos="851" w:leader="none"/>
        </w:tabs>
        <w:rPr>
          <w:rFonts w:hint="eastAsia" w:ascii="仿宋" w:hAnsi="宋体"/>
          <w:color w:val="auto"/>
          <w:sz w:val="24"/>
          <w:highlight w:val="none"/>
        </w:rPr>
        <w:outlineLvl w:val="1"/>
      </w:pPr>
      <w:r>
        <w:rPr>
          <w:rFonts w:hint="eastAsia" w:ascii="宋体" w:hAnsi="宋体"/>
          <w:color w:val="auto"/>
          <w:sz w:val="24"/>
          <w:highlight w:val="none"/>
        </w:rPr>
        <w:t xml:space="preserve">1.5竞争性磋商文件的约束力：</w:t>
      </w:r>
      <w:r>
        <w:rPr>
          <w:rFonts w:hint="eastAsia" w:ascii="仿宋" w:hAnsi="宋体"/>
          <w:color w:val="auto"/>
          <w:sz w:val="24"/>
          <w:highlight w:val="none"/>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1.6</w:t>
      </w:r>
      <w:r>
        <w:rPr>
          <w:rFonts w:hint="eastAsia" w:ascii="宋体" w:hAnsi="宋体"/>
          <w:color w:val="auto"/>
          <w:sz w:val="24"/>
          <w:szCs w:val="24"/>
          <w:highlight w:val="none"/>
        </w:rPr>
        <w:t xml:space="preserve">联合体</w:t>
      </w:r>
      <w:r>
        <w:rPr>
          <w:rFonts w:hint="eastAsia" w:ascii="宋体" w:hAnsi="宋体"/>
          <w:color w:val="auto"/>
          <w:sz w:val="24"/>
          <w:szCs w:val="24"/>
          <w:highlight w:val="none"/>
          <w:lang w:eastAsia="zh-CN"/>
        </w:rPr>
        <w:t xml:space="preserve">（如有）</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两个或两个以上单位组成的联合体</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时，除按本须知相关条款提供联合体每一成员的资料外，还应符合以下规定要求：</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联合体各成员之间应签订《联合体协议书》（详见统一格式），</w:t>
      </w:r>
      <w:r>
        <w:rPr>
          <w:rFonts w:hint="eastAsia" w:ascii="宋体" w:hAnsi="宋体"/>
          <w:color w:val="auto"/>
          <w:sz w:val="24"/>
          <w:szCs w:val="24"/>
          <w:highlight w:val="none"/>
        </w:rPr>
        <w:t xml:space="preserve">响应单位</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文件及</w:t>
      </w:r>
      <w:r>
        <w:rPr>
          <w:rFonts w:hint="eastAsia" w:ascii="宋体" w:hAnsi="宋体"/>
          <w:color w:val="auto"/>
          <w:sz w:val="24"/>
          <w:szCs w:val="24"/>
          <w:highlight w:val="none"/>
        </w:rPr>
        <w:t xml:space="preserve">成交</w:t>
      </w:r>
      <w:r>
        <w:rPr>
          <w:rFonts w:ascii="宋体" w:hAnsi="宋体"/>
          <w:color w:val="auto"/>
          <w:sz w:val="24"/>
          <w:szCs w:val="24"/>
          <w:highlight w:val="none"/>
        </w:rPr>
        <w:t xml:space="preserve">后签署的合同书，对联合体的每一成员均有法律约束力。</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6.2</w:t>
      </w:r>
      <w:r>
        <w:rPr>
          <w:rFonts w:hint="eastAsia" w:ascii="宋体" w:hAnsi="宋体"/>
          <w:color w:val="auto"/>
          <w:sz w:val="24"/>
          <w:szCs w:val="24"/>
          <w:highlight w:val="none"/>
        </w:rPr>
        <w:t xml:space="preserve"> </w:t>
      </w:r>
      <w:r>
        <w:rPr>
          <w:rFonts w:ascii="宋体" w:hAnsi="宋体"/>
          <w:color w:val="auto"/>
          <w:sz w:val="24"/>
          <w:szCs w:val="24"/>
          <w:highlight w:val="none"/>
        </w:rPr>
        <w:t xml:space="preserve">由联合体各成员法定代表人签署提交一份授权委托书（详见统一格式），委托</w:t>
      </w:r>
      <w:r>
        <w:rPr>
          <w:rFonts w:hint="eastAsia" w:ascii="宋体" w:hAnsi="宋体"/>
          <w:color w:val="auto"/>
          <w:sz w:val="24"/>
          <w:szCs w:val="24"/>
          <w:highlight w:val="none"/>
        </w:rPr>
        <w:t xml:space="preserve">联合</w:t>
      </w:r>
      <w:r>
        <w:rPr>
          <w:rFonts w:ascii="宋体" w:hAnsi="宋体"/>
          <w:color w:val="auto"/>
          <w:sz w:val="24"/>
          <w:szCs w:val="24"/>
          <w:highlight w:val="none"/>
        </w:rPr>
        <w:t xml:space="preserve">体</w:t>
      </w:r>
      <w:r>
        <w:rPr>
          <w:rFonts w:hint="eastAsia" w:ascii="宋体" w:hAnsi="宋体"/>
          <w:color w:val="auto"/>
          <w:sz w:val="24"/>
          <w:szCs w:val="24"/>
          <w:highlight w:val="none"/>
        </w:rPr>
        <w:t xml:space="preserve">响应单位</w:t>
      </w:r>
      <w:r>
        <w:rPr>
          <w:rFonts w:ascii="宋体" w:hAnsi="宋体"/>
          <w:color w:val="auto"/>
          <w:sz w:val="24"/>
          <w:szCs w:val="24"/>
          <w:highlight w:val="none"/>
        </w:rPr>
        <w:t xml:space="preserve">代表参加</w:t>
      </w:r>
      <w:r>
        <w:rPr>
          <w:rFonts w:hint="eastAsia" w:ascii="宋体" w:hAnsi="宋体"/>
          <w:color w:val="auto"/>
          <w:sz w:val="24"/>
          <w:szCs w:val="24"/>
          <w:highlight w:val="none"/>
        </w:rPr>
        <w:t xml:space="preserve">磋商活动</w:t>
      </w:r>
      <w:r>
        <w:rPr>
          <w:rFonts w:ascii="宋体" w:hAnsi="宋体"/>
          <w:color w:val="auto"/>
          <w:sz w:val="24"/>
          <w:szCs w:val="24"/>
          <w:highlight w:val="none"/>
        </w:rPr>
        <w:t xml:space="preserve">。 </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6.3所有联合体成员应按合同条件的规定，为实施合同共同和分别承担责任。在联合体协议书和授权委托书中，以及在</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文件和中标后签署的合同书中应对此做出相应的声明。</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4 </w:t>
      </w:r>
      <w:r>
        <w:rPr>
          <w:rFonts w:ascii="宋体" w:hAnsi="宋体"/>
          <w:color w:val="auto"/>
          <w:sz w:val="24"/>
          <w:szCs w:val="24"/>
          <w:highlight w:val="none"/>
        </w:rPr>
        <w:t xml:space="preserve">联合体各成员之间签订的联合体协议书应与</w:t>
      </w:r>
      <w:r>
        <w:rPr>
          <w:rFonts w:hint="eastAsia" w:ascii="宋体" w:hAnsi="宋体"/>
          <w:color w:val="auto"/>
          <w:sz w:val="24"/>
          <w:szCs w:val="24"/>
          <w:highlight w:val="none"/>
        </w:rPr>
        <w:t xml:space="preserve">磋商响应</w:t>
      </w:r>
      <w:r>
        <w:rPr>
          <w:rFonts w:ascii="宋体" w:hAnsi="宋体"/>
          <w:color w:val="auto"/>
          <w:sz w:val="24"/>
          <w:szCs w:val="24"/>
          <w:highlight w:val="none"/>
        </w:rPr>
        <w:t xml:space="preserve">文件一起递交。</w:t>
      </w:r>
      <w:r/>
    </w:p>
    <w:p>
      <w:pPr>
        <w:spacing w:line="360" w:lineRule="auto"/>
        <w:rPr>
          <w:color w:val="auto"/>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5 </w:t>
      </w:r>
      <w:r>
        <w:rPr>
          <w:rFonts w:ascii="宋体" w:hAnsi="宋体"/>
          <w:color w:val="auto"/>
          <w:sz w:val="24"/>
          <w:szCs w:val="24"/>
          <w:highlight w:val="none"/>
        </w:rPr>
        <w:t xml:space="preserve">参加联合体的各成员不得再以自己名义单独</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，也不得同时参加两个或两个以上的联合体投标。如有违反将取消该联合体及联合体各成员的</w:t>
      </w:r>
      <w:r>
        <w:rPr>
          <w:rFonts w:hint="eastAsia" w:ascii="宋体" w:hAnsi="宋体"/>
          <w:color w:val="auto"/>
          <w:sz w:val="24"/>
          <w:szCs w:val="24"/>
          <w:highlight w:val="none"/>
        </w:rPr>
        <w:t xml:space="preserve">磋商响应</w:t>
      </w:r>
      <w:r>
        <w:rPr>
          <w:rFonts w:ascii="宋体" w:hAnsi="宋体"/>
          <w:color w:val="auto"/>
          <w:sz w:val="24"/>
          <w:szCs w:val="24"/>
          <w:highlight w:val="none"/>
        </w:rPr>
        <w:t xml:space="preserve">资格。</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2.1竞争性磋商文件有以下部分组成：</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2.1.1竞争性磋商公告</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2.1.2供应商须知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2.1.3采购项目需求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2.1.4评审标准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2.1.5合同及响应文件格式：请仔细检查竞争性磋商文件是否齐全，如有缺漏请立即与采购代理机构联系解决。</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cs="宋体"/>
          <w:color w:val="auto"/>
          <w:sz w:val="24"/>
          <w:highlight w:val="none"/>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2.3响应文件的提交及编制</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2.3.1电子响应文件要求</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2.3.1.1</w:t>
      </w:r>
      <w:r>
        <w:rPr>
          <w:rFonts w:hint="eastAsia" w:ascii="宋体" w:hAnsi="宋体" w:cs="宋体"/>
          <w:color w:val="auto"/>
          <w:sz w:val="24"/>
          <w:szCs w:val="24"/>
          <w:highlight w:val="none"/>
        </w:rPr>
        <w:t xml:space="preserve">本项目采用电子招投标方式，供应商在“苏采云”系统中操作成功参与项目后，必须在“已参与项目”界面中下载电子采购文件（后缀名为“.kedt”）并导入政府采购客户端工具后方可进行响应文件制作和提交（具体</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详见《苏采云系统供应商操作手册》，网址链接</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w:instrText>
      </w:r>
      <w:r>
        <w:rPr>
          <w:rFonts w:hint="eastAsia" w:ascii="宋体" w:hAnsi="宋体" w:cs="宋体"/>
          <w:color w:val="auto"/>
          <w:sz w:val="24"/>
          <w:szCs w:val="24"/>
          <w:highlight w:val="none"/>
        </w:rPr>
        <w:instrText xml:space="preserve">https://czju.suzhou.gov.cn/zfcg/html/content/20231220161910031.shtml</w:instrText>
      </w:r>
      <w:r>
        <w:rPr>
          <w:rFonts w:ascii="宋体" w:hAnsi="宋体" w:cs="宋体"/>
          <w:color w:val="auto"/>
          <w:sz w:val="24"/>
          <w:szCs w:val="24"/>
          <w:highlight w:val="none"/>
        </w:rPr>
        <w:instrText xml:space="preserve">" </w:instrText>
      </w:r>
      <w:r>
        <w:rPr>
          <w:rFonts w:ascii="宋体" w:hAnsi="宋体" w:cs="宋体"/>
          <w:color w:val="auto"/>
          <w:sz w:val="24"/>
          <w:szCs w:val="24"/>
          <w:highlight w:val="none"/>
        </w:rPr>
        <w:fldChar w:fldCharType="separate"/>
      </w:r>
      <w:r>
        <w:rPr>
          <w:rStyle w:val="998"/>
          <w:rFonts w:hint="eastAsia" w:ascii="宋体" w:hAnsi="宋体" w:cs="宋体"/>
          <w:color w:val="auto"/>
          <w:sz w:val="24"/>
          <w:szCs w:val="24"/>
          <w:highlight w:val="none"/>
        </w:rPr>
        <w:t xml:space="preserve">https</w:t>
      </w:r>
      <w:r>
        <w:rPr>
          <w:rStyle w:val="998"/>
          <w:rFonts w:hint="eastAsia" w:ascii="宋体" w:hAnsi="宋体" w:eastAsia="宋体" w:cs="宋体"/>
          <w:color w:val="auto"/>
          <w:sz w:val="24"/>
          <w:szCs w:val="24"/>
          <w:highlight w:val="none"/>
          <w:lang w:eastAsia="zh-CN"/>
        </w:rPr>
        <w:t xml:space="preserve">：</w:t>
      </w:r>
      <w:r>
        <w:rPr>
          <w:rStyle w:val="998"/>
          <w:rFonts w:hint="eastAsia" w:ascii="宋体" w:hAnsi="宋体" w:cs="宋体"/>
          <w:color w:val="auto"/>
          <w:sz w:val="24"/>
          <w:szCs w:val="24"/>
          <w:highlight w:val="none"/>
        </w:rPr>
        <w:t xml:space="preserve">//czju.suzhou.gov.cn/zfcg/html/content/20231220161910031.shtml</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s="宋体"/>
          <w:color w:val="auto"/>
          <w:sz w:val="24"/>
          <w:szCs w:val="24"/>
          <w:highlight w:val="none"/>
        </w:rPr>
        <w:t xml:space="preserve">2.3.1.2按照《苏采云系统供应商操作手册》、采购文件要求进行制作、上传电子响应文件，响应单位无需提供纸质响应文件。</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供应商应充分考虑到网络环境、网络带宽等风险因素，如因供应商自身原因造成的电子响应文件上传不成功由供应商自行承担全部责任。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2.3.1.3电子响应文件材料中要求加盖公章的必须加盖响应单位电子公章。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.5供应商应当按照磋商文件的要求编制响应文件，并对其提交的响应文件的真实性、合法性承担法律责任。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响应文件的语言及度量衡单位。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.1供应商提交的响应文件以及供应商与采购代理机构就有关磋商的所有来往通知、函件和文件均应使用</w:t>
      </w:r>
      <w:r>
        <w:rPr>
          <w:rFonts w:hint="eastAsia" w:ascii="宋体" w:hAnsi="宋体" w:cs="宋体"/>
          <w:bCs/>
          <w:color w:val="auto"/>
          <w:sz w:val="24"/>
          <w:highlight w:val="none"/>
        </w:rPr>
        <w:t xml:space="preserve">简体中文</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.2除技术性能另有规定外，响应文件所使用的度量衡单位，均须采用国家法定计量单位。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2.4响应文件的组成</w:t>
      </w:r>
      <w:r>
        <w:rPr>
          <w:rFonts w:hint="eastAsia" w:ascii="宋体" w:hAnsi="宋体" w:cs="宋体"/>
          <w:color w:val="auto"/>
          <w:sz w:val="24"/>
          <w:szCs w:val="20"/>
          <w:highlight w:val="none"/>
        </w:rPr>
        <w:t xml:space="preserve">【所提交资料包含但不限于下列内容；排序按照苏</w:t>
      </w:r>
      <w:r>
        <w:rPr>
          <w:rFonts w:hint="eastAsia" w:ascii="宋体" w:hAnsi="宋体" w:cs="宋体"/>
          <w:color w:val="auto"/>
          <w:sz w:val="24"/>
          <w:szCs w:val="20"/>
          <w:highlight w:val="none"/>
          <w:lang w:eastAsia="zh-CN"/>
        </w:rPr>
        <w:t xml:space="preserve">采</w:t>
      </w:r>
      <w:r>
        <w:rPr>
          <w:rFonts w:hint="eastAsia" w:ascii="宋体" w:hAnsi="宋体" w:cs="宋体"/>
          <w:color w:val="auto"/>
          <w:sz w:val="24"/>
          <w:szCs w:val="20"/>
          <w:highlight w:val="none"/>
        </w:rPr>
        <w:t xml:space="preserve">云系统顺序】</w:t>
      </w:r>
      <w:r/>
    </w:p>
    <w:p>
      <w:pPr>
        <w:spacing w:line="360" w:lineRule="auto"/>
        <w:rPr>
          <w:rFonts w:hint="eastAsia" w:ascii="宋体" w:hAnsi="宋体"/>
          <w:b w:val="0"/>
          <w:bCs w:val="0"/>
          <w:color w:val="auto"/>
          <w:sz w:val="24"/>
          <w:highlight w:val="none"/>
        </w:rPr>
      </w:pPr>
      <w:r>
        <w:rPr>
          <w:rFonts w:hint="eastAsia" w:ascii="宋体" w:hAnsi="宋体" w:cs="宋体"/>
          <w:color w:val="auto"/>
          <w:sz w:val="24"/>
          <w:highlight w:val="none"/>
        </w:rPr>
        <w:t xml:space="preserve">2.4.1</w:t>
      </w:r>
      <w:r>
        <w:rPr>
          <w:rFonts w:hint="eastAsia" w:ascii="宋体" w:hAnsi="宋体"/>
          <w:b w:val="0"/>
          <w:bCs w:val="0"/>
          <w:color w:val="auto"/>
          <w:sz w:val="24"/>
          <w:highlight w:val="none"/>
        </w:rPr>
        <w:t xml:space="preserve">封面</w:t>
      </w:r>
      <w:r/>
    </w:p>
    <w:p>
      <w:pPr>
        <w:spacing w:line="360" w:lineRule="auto"/>
        <w:rPr>
          <w:rFonts w:hint="eastAsia" w:ascii="宋体" w:hAnsi="宋体" w:eastAsia="宋体" w:cs="宋体"/>
          <w:color w:val="auto"/>
          <w:sz w:val="24"/>
          <w:highlight w:val="none"/>
          <w:lang w:eastAsia="zh-CN"/>
        </w:rPr>
      </w:pPr>
      <w:r>
        <w:rPr>
          <w:rFonts w:hint="eastAsia" w:ascii="宋体" w:hAnsi="宋体"/>
          <w:b w:val="0"/>
          <w:bCs w:val="0"/>
          <w:color w:val="auto"/>
          <w:sz w:val="24"/>
          <w:highlight w:val="none"/>
        </w:rPr>
        <w:t xml:space="preserve">2.4.2</w:t>
      </w:r>
      <w:r>
        <w:rPr>
          <w:rFonts w:hint="eastAsia" w:ascii="宋体" w:hAnsi="宋体" w:eastAsia="宋体" w:cs="宋体"/>
          <w:color w:val="auto"/>
          <w:sz w:val="24"/>
          <w:highlight w:val="none"/>
        </w:rPr>
        <w:t xml:space="preserve">磋商响应函</w:t>
      </w:r>
      <w:r>
        <w:rPr>
          <w:rFonts w:hint="eastAsia" w:ascii="宋体" w:hAnsi="宋体"/>
          <w:b w:val="0"/>
          <w:bCs w:val="0"/>
          <w:color w:val="auto"/>
          <w:sz w:val="24"/>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2.4.3</w:t>
      </w:r>
      <w:r>
        <w:rPr>
          <w:rFonts w:hint="eastAsia" w:ascii="宋体" w:hAnsi="宋体"/>
          <w:b w:val="0"/>
          <w:bCs w:val="0"/>
          <w:color w:val="auto"/>
          <w:sz w:val="24"/>
          <w:highlight w:val="none"/>
        </w:rPr>
        <w:t xml:space="preserve">磋商</w:t>
      </w:r>
      <w:r>
        <w:rPr>
          <w:rFonts w:hint="eastAsia" w:ascii="宋体" w:hAnsi="宋体"/>
          <w:b w:val="0"/>
          <w:bCs w:val="0"/>
          <w:color w:val="auto"/>
          <w:sz w:val="24"/>
          <w:highlight w:val="none"/>
          <w:lang w:eastAsia="zh-CN"/>
        </w:rPr>
        <w:t xml:space="preserve">响应</w:t>
      </w:r>
      <w:r>
        <w:rPr>
          <w:rFonts w:hint="eastAsia" w:ascii="宋体" w:hAnsi="宋体"/>
          <w:b w:val="0"/>
          <w:bCs w:val="0"/>
          <w:color w:val="auto"/>
          <w:sz w:val="24"/>
          <w:highlight w:val="none"/>
        </w:rPr>
        <w:t xml:space="preserve">报价表（开标一览表）</w:t>
      </w:r>
      <w:r>
        <w:rPr>
          <w:rFonts w:hint="eastAsia" w:ascii="宋体" w:hAnsi="宋体" w:eastAsia="宋体" w:cs="宋体"/>
          <w:color w:val="auto"/>
          <w:sz w:val="24"/>
          <w:highlight w:val="none"/>
        </w:rPr>
        <w:t xml:space="preserve">；</w:t>
      </w:r>
      <w:r/>
    </w:p>
    <w:p>
      <w:pPr>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2.4.4工程量清单报价明细表（响应文件需按全套表内容报价，不得有缺少）</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2.4.5</w:t>
      </w:r>
      <w:r>
        <w:rPr>
          <w:rFonts w:hint="eastAsia" w:ascii="宋体" w:hAnsi="宋体" w:eastAsia="宋体" w:cs="Times New Roman"/>
          <w:color w:val="auto"/>
          <w:sz w:val="24"/>
          <w:highlight w:val="none"/>
        </w:rPr>
        <w:t xml:space="preserve">供应商关于资格文件的声明函</w:t>
      </w:r>
      <w:r>
        <w:rPr>
          <w:rFonts w:hint="eastAsia" w:ascii="宋体" w:hAnsi="宋体" w:eastAsia="宋体" w:cs="Times New Roman"/>
          <w:color w:val="auto"/>
          <w:sz w:val="24"/>
          <w:highlight w:val="none"/>
          <w:lang w:eastAsia="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2.4.</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资格审查响应文件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.1供应商法定代表人身份证复印件；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法人授权委托书（如有授权）；</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供应商授权委托人身份证复印件（如有授权）</w:t>
      </w:r>
      <w:r>
        <w:rPr>
          <w:rFonts w:hint="eastAsia" w:ascii="宋体" w:hAnsi="宋体"/>
          <w:color w:val="auto"/>
          <w:sz w:val="24"/>
          <w:highlight w:val="none"/>
          <w:lang w:eastAsia="zh-CN"/>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满足《中华人民共和国政府采购法》第二十二条规定：</w:t>
      </w:r>
      <w:r/>
    </w:p>
    <w:p>
      <w:pPr>
        <w:spacing w:line="360" w:lineRule="auto"/>
        <w:rPr>
          <w:rFonts w:hint="eastAsia" w:ascii="宋体" w:hAnsi="宋体"/>
          <w:color w:val="auto"/>
          <w:sz w:val="24"/>
          <w:szCs w:val="24"/>
          <w:highlight w:val="none"/>
        </w:rPr>
      </w:pPr>
      <w:r>
        <w:rPr>
          <w:rFonts w:hint="eastAsia" w:ascii="宋体" w:hAnsi="宋体" w:cs="宋体"/>
          <w:color w:val="auto"/>
          <w:sz w:val="24"/>
          <w:highlight w:val="none"/>
        </w:rPr>
        <w:t xml:space="preserve">①</w:t>
      </w:r>
      <w:r>
        <w:rPr>
          <w:rFonts w:hint="eastAsia" w:ascii="宋体" w:hAnsi="宋体"/>
          <w:color w:val="auto"/>
          <w:sz w:val="24"/>
          <w:highlight w:val="none"/>
        </w:rPr>
        <w:t xml:space="preserve">具有独立承担民事责任的能力（提供法人或者其他组织的营业执照等证明文件）；</w:t>
      </w:r>
      <w:r/>
    </w:p>
    <w:p>
      <w:pPr>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②</w:t>
      </w:r>
      <w:r>
        <w:rPr>
          <w:rFonts w:hint="eastAsia" w:ascii="宋体" w:hAnsi="宋体"/>
          <w:color w:val="auto"/>
          <w:sz w:val="24"/>
          <w:highlight w:val="none"/>
        </w:rPr>
        <w:t xml:space="preserve">具有良好的商业信誉和健全的财务会计制度证明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提供最近一期的财务报表，其他组织、自然人及成立未满一年的法人提供银行出具的资信证明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③</w:t>
      </w:r>
      <w:r>
        <w:rPr>
          <w:rFonts w:hint="eastAsia" w:ascii="宋体" w:hAnsi="宋体"/>
          <w:color w:val="auto"/>
          <w:sz w:val="24"/>
          <w:highlight w:val="none"/>
        </w:rPr>
        <w:t xml:space="preserve">有依法缴纳税收和社会保障资金的良好记录</w:t>
      </w:r>
      <w:r>
        <w:rPr>
          <w:rFonts w:hint="eastAsia" w:ascii="宋体" w:hAnsi="宋体"/>
          <w:color w:val="auto"/>
          <w:sz w:val="24"/>
          <w:highlight w:val="none"/>
          <w:lang w:eastAsia="zh-CN"/>
        </w:rPr>
        <w:t xml:space="preserve">【</w:t>
      </w:r>
      <w:r>
        <w:rPr>
          <w:rFonts w:hint="eastAsia" w:ascii="宋体" w:hAnsi="宋体" w:cs="宋体"/>
          <w:color w:val="auto"/>
          <w:sz w:val="24"/>
          <w:highlight w:val="none"/>
        </w:rPr>
        <w:t xml:space="preserve">提供</w:t>
      </w:r>
      <w:r>
        <w:rPr>
          <w:rFonts w:hint="eastAsia" w:ascii="宋体" w:hAnsi="宋体" w:cs="宋体"/>
          <w:color w:val="auto"/>
          <w:sz w:val="24"/>
          <w:highlight w:val="none"/>
          <w:lang w:eastAsia="zh-CN"/>
        </w:rPr>
        <w:t xml:space="preserve">提交响应文件截止时间</w:t>
      </w:r>
      <w:r>
        <w:rPr>
          <w:rFonts w:hint="eastAsia" w:ascii="宋体" w:hAnsi="宋体" w:cs="宋体"/>
          <w:color w:val="auto"/>
          <w:sz w:val="24"/>
          <w:highlight w:val="none"/>
        </w:rPr>
        <w:t xml:space="preserve">前6个月内（至少一个月）的依法缴纳税收和社会保障资金的相关材料</w:t>
      </w:r>
      <w:r>
        <w:rPr>
          <w:rFonts w:hint="eastAsia" w:ascii="宋体" w:hAnsi="宋体"/>
          <w:color w:val="auto"/>
          <w:sz w:val="24"/>
          <w:highlight w:val="none"/>
        </w:rPr>
        <w:t xml:space="preserve">，如相关主管部门证明或银行代扣证明。</w:t>
      </w:r>
      <w:r>
        <w:rPr>
          <w:rFonts w:hint="eastAsia" w:ascii="宋体" w:hAnsi="宋体"/>
          <w:color w:val="auto"/>
          <w:sz w:val="24"/>
          <w:highlight w:val="none"/>
          <w:lang w:eastAsia="zh-CN"/>
        </w:rPr>
        <w:t xml:space="preserve">响应单位</w:t>
      </w:r>
      <w:r>
        <w:rPr>
          <w:rFonts w:hint="eastAsia" w:ascii="宋体" w:hAnsi="宋体"/>
          <w:color w:val="auto"/>
          <w:sz w:val="24"/>
          <w:highlight w:val="none"/>
        </w:rPr>
        <w:t xml:space="preserve">如依法享受缓缴、免缴税收、社会保障资金的应提供相关主管部门出具的证明材料；所提供材料需能清晰辨别，否则不予认可</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④</w:t>
      </w:r>
      <w:r>
        <w:rPr>
          <w:rFonts w:hint="eastAsia" w:ascii="宋体" w:hAnsi="宋体"/>
          <w:color w:val="auto"/>
          <w:sz w:val="24"/>
          <w:highlight w:val="none"/>
        </w:rPr>
        <w:t xml:space="preserve">具备履行合同所必需的设备和专业技术能力的证明材料（根据《中华人民共和国企业法人登记管理条例》第十三条及相关部门规章的规定，企业法人性质的政府采购供应商应在经工商管理部门核准登记注册的经营范围内参与经营活动）；</w:t>
      </w:r>
      <w:r/>
    </w:p>
    <w:p>
      <w:pPr>
        <w:pStyle w:val="1299"/>
        <w:ind w:firstLine="0"/>
        <w:rPr>
          <w:rFonts w:hAnsi="宋体" w:eastAsia="宋体" w:cs="Times New Roman"/>
          <w:color w:val="auto"/>
          <w:sz w:val="24"/>
          <w:szCs w:val="24"/>
          <w:highlight w:val="none"/>
        </w:rPr>
      </w:pPr>
      <w:r>
        <w:rPr>
          <w:rFonts w:hint="eastAsia" w:hAnsi="宋体" w:eastAsia="宋体"/>
          <w:color w:val="auto"/>
          <w:sz w:val="24"/>
          <w:szCs w:val="24"/>
          <w:highlight w:val="none"/>
        </w:rPr>
        <w:t xml:space="preserve">⑤</w:t>
      </w:r>
      <w:r>
        <w:rPr>
          <w:rFonts w:hint="eastAsia" w:hAnsi="宋体" w:eastAsia="宋体" w:cs="Times New Roman"/>
          <w:color w:val="auto"/>
          <w:sz w:val="24"/>
          <w:szCs w:val="24"/>
          <w:highlight w:val="none"/>
        </w:rPr>
        <w:t xml:space="preserve">参加政府采购活动前三年内，在经营活动中没有重大违法记录的书面声明；</w:t>
      </w:r>
      <w:r/>
    </w:p>
    <w:p>
      <w:pPr>
        <w:jc w:val="left"/>
        <w:spacing w:line="360" w:lineRule="auto"/>
        <w:rPr>
          <w:rFonts w:hint="default" w:ascii="宋体" w:hAnsi="宋体" w:cs="宋体"/>
          <w:color w:val="auto"/>
          <w:sz w:val="24"/>
          <w:highlight w:val="none"/>
          <w:lang w:val="en-US" w:eastAsia="zh-CN"/>
        </w:rPr>
      </w:pPr>
      <w:r>
        <w:rPr>
          <w:rFonts w:ascii="宋体" w:hAnsi="宋体" w:cs="宋体"/>
          <w:color w:val="auto"/>
          <w:sz w:val="24"/>
          <w:highlight w:val="none"/>
        </w:rPr>
        <w:t xml:space="preserve">2.4.</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5响应单位</w:t>
      </w:r>
      <w:r>
        <w:rPr>
          <w:rFonts w:hint="eastAsia" w:ascii="宋体" w:hAnsi="宋体" w:cs="宋体"/>
          <w:color w:val="auto"/>
          <w:sz w:val="24"/>
          <w:highlight w:val="none"/>
          <w:lang w:eastAsia="zh-CN"/>
        </w:rPr>
        <w:t xml:space="preserve">有效期</w:t>
      </w:r>
      <w:r>
        <w:rPr>
          <w:rFonts w:hint="eastAsia" w:ascii="宋体" w:hAnsi="宋体" w:cs="宋体"/>
          <w:color w:val="auto"/>
          <w:sz w:val="24"/>
          <w:highlight w:val="none"/>
          <w:lang w:val="en-US" w:eastAsia="zh-CN"/>
        </w:rPr>
        <w:t xml:space="preserve">内的相关</w:t>
      </w:r>
      <w:r>
        <w:rPr>
          <w:rFonts w:hint="eastAsia" w:ascii="宋体" w:hAnsi="宋体" w:eastAsia="宋体" w:cs="宋体"/>
          <w:color w:val="auto"/>
          <w:sz w:val="24"/>
          <w:highlight w:val="none"/>
          <w:lang w:eastAsia="zh-CN"/>
        </w:rPr>
        <w:t xml:space="preserve">资质证书</w:t>
      </w:r>
      <w:r>
        <w:rPr>
          <w:rFonts w:hint="eastAsia" w:ascii="宋体" w:hAnsi="宋体" w:eastAsia="宋体" w:cs="Times New Roman"/>
          <w:color w:val="auto"/>
          <w:sz w:val="24"/>
          <w:szCs w:val="24"/>
          <w:highlight w:val="none"/>
          <w:lang w:eastAsia="zh-CN"/>
        </w:rPr>
        <w:t xml:space="preserve">扫描件</w:t>
      </w:r>
      <w:r>
        <w:rPr>
          <w:rFonts w:hint="eastAsia" w:ascii="宋体" w:hAnsi="宋体" w:cs="Times New Roman"/>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标段一：</w:t>
      </w:r>
      <w:r>
        <w:rPr>
          <w:rFonts w:hint="eastAsia" w:ascii="宋体" w:hAnsi="宋体" w:cs="宋体"/>
          <w:color w:val="auto"/>
          <w:sz w:val="24"/>
          <w:highlight w:val="none"/>
        </w:rPr>
        <w:t xml:space="preserve">响应单位</w:t>
      </w:r>
      <w:r>
        <w:rPr>
          <w:rFonts w:hint="eastAsia" w:ascii="宋体" w:hAnsi="宋体" w:cs="宋体"/>
          <w:color w:val="auto"/>
          <w:sz w:val="24"/>
          <w:highlight w:val="none"/>
          <w:lang w:eastAsia="zh-CN"/>
        </w:rPr>
        <w:t xml:space="preserve">具备有效期内</w:t>
      </w:r>
      <w:r>
        <w:rPr>
          <w:rFonts w:hint="eastAsia" w:ascii="宋体" w:hAnsi="宋体" w:cs="宋体"/>
          <w:color w:val="auto"/>
          <w:sz w:val="24"/>
          <w:highlight w:val="none"/>
          <w:lang w:val="en-US" w:eastAsia="zh-CN"/>
        </w:rPr>
        <w:t xml:space="preserve">电力工程施工总承包叁级以上（含叁级）资质或输变电工程专业承包叁级以上（含叁级）资质</w:t>
      </w:r>
      <w:r>
        <w:rPr>
          <w:rFonts w:hint="eastAsia" w:ascii="宋体" w:hAnsi="宋体" w:cs="宋体"/>
          <w:color w:val="auto"/>
          <w:sz w:val="24"/>
          <w:szCs w:val="24"/>
          <w:highlight w:val="none"/>
          <w:shd w:val="clear" w:color="auto" w:fill="ffffff"/>
          <w:lang w:eastAsia="zh-CN"/>
        </w:rPr>
        <w:t xml:space="preserve">或 建筑机电安装工程专业承包</w:t>
      </w:r>
      <w:r>
        <w:rPr>
          <w:rFonts w:hint="eastAsia" w:ascii="宋体" w:hAnsi="宋体" w:cs="宋体"/>
          <w:color w:val="auto"/>
          <w:sz w:val="24"/>
          <w:szCs w:val="24"/>
          <w:highlight w:val="none"/>
          <w:shd w:val="clear" w:color="auto" w:fill="ffffff"/>
          <w:lang w:val="en-US" w:eastAsia="zh-CN"/>
        </w:rPr>
        <w:t xml:space="preserve">贰</w:t>
      </w:r>
      <w:r>
        <w:rPr>
          <w:rFonts w:hint="eastAsia" w:ascii="宋体" w:hAnsi="宋体" w:cs="宋体"/>
          <w:color w:val="auto"/>
          <w:sz w:val="24"/>
          <w:szCs w:val="24"/>
          <w:highlight w:val="none"/>
          <w:shd w:val="clear" w:color="auto" w:fill="ffffff"/>
          <w:lang w:eastAsia="zh-CN"/>
        </w:rPr>
        <w:t xml:space="preserve">级以上（</w:t>
      </w:r>
      <w:r>
        <w:rPr>
          <w:rFonts w:hint="eastAsia" w:ascii="宋体" w:hAnsi="宋体" w:cs="宋体"/>
          <w:color w:val="auto"/>
          <w:sz w:val="24"/>
          <w:szCs w:val="24"/>
          <w:highlight w:val="none"/>
          <w:shd w:val="clear" w:color="auto" w:fill="ffffff"/>
          <w:lang w:val="en-US" w:eastAsia="zh-CN"/>
        </w:rPr>
        <w:t xml:space="preserve">含贰级</w:t>
      </w:r>
      <w:r>
        <w:rPr>
          <w:rFonts w:hint="eastAsia" w:ascii="宋体" w:hAnsi="宋体" w:cs="宋体"/>
          <w:color w:val="auto"/>
          <w:sz w:val="24"/>
          <w:szCs w:val="24"/>
          <w:highlight w:val="none"/>
          <w:shd w:val="clear" w:color="auto" w:fill="ffffff"/>
          <w:lang w:eastAsia="zh-CN"/>
        </w:rPr>
        <w:t xml:space="preserve">）资质</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shd w:val="clear" w:color="auto" w:fill="ffffff"/>
          <w:lang w:eastAsia="zh-CN"/>
        </w:rPr>
        <w:t xml:space="preserve">同时具</w:t>
      </w:r>
      <w:r>
        <w:rPr>
          <w:rFonts w:hint="eastAsia" w:ascii="宋体" w:hAnsi="宋体" w:eastAsia="宋体" w:cs="宋体"/>
          <w:color w:val="auto"/>
          <w:sz w:val="24"/>
          <w:szCs w:val="24"/>
          <w:highlight w:val="none"/>
          <w:shd w:val="clear" w:color="auto" w:fill="ffffff"/>
          <w:lang w:eastAsia="zh-CN"/>
        </w:rPr>
        <w:t xml:space="preserve">有</w:t>
      </w:r>
      <w:r>
        <w:rPr>
          <w:rFonts w:hint="eastAsia" w:ascii="宋体" w:hAnsi="宋体" w:eastAsia="宋体" w:cs="宋体"/>
          <w:color w:val="auto"/>
          <w:sz w:val="24"/>
          <w:szCs w:val="24"/>
          <w:highlight w:val="none"/>
          <w:shd w:val="clear" w:color="auto" w:fill="ffffff"/>
          <w:lang w:val="en-US" w:eastAsia="zh-CN"/>
        </w:rPr>
        <w:t xml:space="preserve">行政主管部门颁发的《承装（修、试）电力设施许可证》</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eastAsia="zh-CN"/>
        </w:rPr>
        <w:t xml:space="preserve">若为根据国家发展改革委令2025年第30号令《承装(修、试)电力设施许可证管理办法》核发的资质，要求承装、承修、承试均需达到三级或以上；若属于仍在有效期内的旧资质证书，要求承装、承修、承试均需达到五级或以上</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标段二：</w:t>
      </w:r>
      <w:r>
        <w:rPr>
          <w:rFonts w:hint="eastAsia" w:ascii="宋体" w:hAnsi="宋体" w:cs="宋体"/>
          <w:color w:val="auto"/>
          <w:sz w:val="24"/>
          <w:highlight w:val="none"/>
        </w:rPr>
        <w:t xml:space="preserve">响应单位</w:t>
      </w:r>
      <w:r>
        <w:rPr>
          <w:rFonts w:hint="eastAsia" w:ascii="宋体" w:hAnsi="宋体" w:eastAsia="宋体" w:cs="宋体"/>
          <w:color w:val="auto"/>
          <w:sz w:val="24"/>
          <w:szCs w:val="24"/>
          <w:highlight w:val="none"/>
          <w:lang w:val="en-US" w:eastAsia="zh-CN" w:bidi="ar-SA"/>
        </w:rPr>
        <w:t xml:space="preserve">具备有效期内建筑装修装饰工程专业承包贰级以上（含贰级）资质。</w:t>
      </w:r>
      <w:r/>
    </w:p>
    <w:p>
      <w:pPr>
        <w:jc w:val="left"/>
        <w:spacing w:line="360" w:lineRule="auto"/>
        <w:rPr>
          <w:rFonts w:ascii="宋体" w:hAnsi="宋体" w:cs="宋体"/>
          <w:color w:val="auto"/>
          <w:sz w:val="24"/>
          <w:highlight w:val="none"/>
        </w:rPr>
      </w:pPr>
      <w:r>
        <w:rPr>
          <w:rFonts w:ascii="宋体" w:hAnsi="宋体" w:cs="宋体"/>
          <w:color w:val="auto"/>
          <w:sz w:val="24"/>
          <w:highlight w:val="none"/>
        </w:rPr>
        <w:t xml:space="preserve">2.4.</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响应单位《安全生产许可证》证书</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szCs w:val="24"/>
          <w:highlight w:val="none"/>
          <w:lang w:val="en-US" w:eastAsia="zh-CN"/>
        </w:rPr>
      </w:pPr>
      <w:r>
        <w:rPr>
          <w:rFonts w:ascii="宋体" w:hAnsi="宋体" w:cs="宋体"/>
          <w:color w:val="auto"/>
          <w:sz w:val="24"/>
          <w:highlight w:val="none"/>
        </w:rPr>
        <w:t xml:space="preserve">2.4.</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szCs w:val="24"/>
          <w:highlight w:val="none"/>
        </w:rPr>
        <w:t xml:space="preserve">项目</w:t>
      </w:r>
      <w:r>
        <w:rPr>
          <w:rFonts w:hint="eastAsia" w:ascii="宋体" w:hAnsi="宋体" w:cs="宋体"/>
          <w:color w:val="auto"/>
          <w:sz w:val="24"/>
          <w:highlight w:val="none"/>
          <w:lang w:val="en-US" w:eastAsia="zh-CN"/>
        </w:rPr>
        <w:t xml:space="preserve">负责人相关资格</w:t>
      </w:r>
      <w:r>
        <w:rPr>
          <w:rFonts w:hint="eastAsia" w:ascii="宋体" w:hAnsi="宋体" w:cs="宋体"/>
          <w:color w:val="auto"/>
          <w:sz w:val="24"/>
          <w:szCs w:val="24"/>
          <w:highlight w:val="none"/>
          <w:lang w:val="en-US" w:eastAsia="zh-CN"/>
        </w:rPr>
        <w:t xml:space="preserve">证书扫描件：</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标段一：</w:t>
      </w:r>
      <w:r>
        <w:rPr>
          <w:rFonts w:hint="eastAsia" w:ascii="宋体" w:hAnsi="宋体" w:cs="宋体"/>
          <w:color w:val="auto"/>
          <w:sz w:val="24"/>
          <w:highlight w:val="none"/>
        </w:rPr>
        <w:t xml:space="preserve">响应单位拟派项目</w:t>
      </w:r>
      <w:r>
        <w:rPr>
          <w:rFonts w:hint="eastAsia" w:ascii="宋体" w:hAnsi="宋体" w:cs="宋体"/>
          <w:color w:val="auto"/>
          <w:sz w:val="24"/>
          <w:highlight w:val="none"/>
          <w:lang w:val="en-US" w:eastAsia="zh-CN"/>
        </w:rPr>
        <w:t xml:space="preserve">负责人</w:t>
      </w:r>
      <w:r>
        <w:rPr>
          <w:rFonts w:hint="eastAsia" w:ascii="宋体" w:hAnsi="宋体" w:cs="宋体"/>
          <w:color w:val="auto"/>
          <w:sz w:val="24"/>
          <w:highlight w:val="none"/>
          <w:lang w:eastAsia="zh-CN"/>
        </w:rPr>
        <w:t xml:space="preserve">具有</w:t>
      </w:r>
      <w:r>
        <w:rPr>
          <w:rFonts w:hint="eastAsia" w:ascii="宋体" w:hAnsi="宋体" w:cs="宋体"/>
          <w:color w:val="auto"/>
          <w:sz w:val="24"/>
          <w:highlight w:val="none"/>
          <w:lang w:val="en-US" w:eastAsia="zh-CN"/>
        </w:rPr>
        <w:t xml:space="preserve">机电</w:t>
      </w:r>
      <w:r>
        <w:rPr>
          <w:rFonts w:hint="eastAsia" w:ascii="宋体" w:hAnsi="宋体" w:cs="宋体"/>
          <w:color w:val="auto"/>
          <w:sz w:val="24"/>
          <w:highlight w:val="none"/>
          <w:lang w:eastAsia="zh-CN"/>
        </w:rPr>
        <w:t xml:space="preserve">工程</w:t>
      </w:r>
      <w:r>
        <w:rPr>
          <w:rFonts w:hint="eastAsia" w:ascii="宋体" w:hAnsi="宋体" w:cs="宋体"/>
          <w:color w:val="auto"/>
          <w:sz w:val="24"/>
          <w:highlight w:val="none"/>
        </w:rPr>
        <w:t xml:space="preserve">专业</w:t>
      </w:r>
      <w:r>
        <w:rPr>
          <w:rFonts w:hint="eastAsia" w:ascii="宋体" w:hAnsi="宋体" w:cs="宋体"/>
          <w:color w:val="auto"/>
          <w:sz w:val="24"/>
          <w:highlight w:val="none"/>
          <w:lang w:eastAsia="zh-CN"/>
        </w:rPr>
        <w:t xml:space="preserve">贰</w:t>
      </w:r>
      <w:r>
        <w:rPr>
          <w:rFonts w:hint="eastAsia" w:ascii="宋体" w:hAnsi="宋体" w:cs="宋体"/>
          <w:color w:val="auto"/>
          <w:sz w:val="24"/>
          <w:highlight w:val="none"/>
        </w:rPr>
        <w:t xml:space="preserve">级及以上注册建造师并具有《建筑施工企业项目负责人安全生产考核合格证书》（B类）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项目经理无在建</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rPr>
        <w:t xml:space="preserve">承诺书</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标段二：</w:t>
      </w:r>
      <w:r>
        <w:rPr>
          <w:rFonts w:hint="eastAsia" w:ascii="宋体" w:hAnsi="宋体" w:cs="宋体"/>
          <w:color w:val="auto"/>
          <w:sz w:val="24"/>
          <w:highlight w:val="none"/>
        </w:rPr>
        <w:t xml:space="preserve">响应单位拟派</w:t>
      </w:r>
      <w:r>
        <w:rPr>
          <w:rFonts w:hint="eastAsia" w:ascii="宋体" w:hAnsi="宋体" w:eastAsia="宋体" w:cs="Times New Roman"/>
          <w:color w:val="auto"/>
          <w:sz w:val="24"/>
          <w:szCs w:val="24"/>
          <w:highlight w:val="none"/>
        </w:rPr>
        <w:t xml:space="preserve">项目负责人</w:t>
      </w:r>
      <w:r>
        <w:rPr>
          <w:rFonts w:hint="eastAsia" w:ascii="宋体" w:hAnsi="宋体"/>
          <w:color w:val="auto"/>
          <w:sz w:val="24"/>
          <w:highlight w:val="none"/>
        </w:rPr>
        <w:t xml:space="preserve">具有</w:t>
      </w:r>
      <w:r>
        <w:rPr>
          <w:rFonts w:hint="eastAsia" w:ascii="宋体" w:hAnsi="宋体" w:eastAsia="宋体" w:cs="宋体"/>
          <w:color w:val="auto"/>
          <w:sz w:val="24"/>
          <w:szCs w:val="24"/>
          <w:highlight w:val="none"/>
          <w:lang w:val="en-US" w:eastAsia="zh-CN" w:bidi="ar-SA"/>
        </w:rPr>
        <w:t xml:space="preserve">建筑工程</w:t>
      </w:r>
      <w:r>
        <w:rPr>
          <w:rFonts w:hint="eastAsia" w:ascii="宋体" w:hAnsi="宋体" w:eastAsia="宋体" w:cs="宋体"/>
          <w:color w:val="auto"/>
          <w:sz w:val="24"/>
          <w:highlight w:val="none"/>
          <w:lang w:eastAsia="zh-CN"/>
        </w:rPr>
        <w:t xml:space="preserve">专业</w:t>
      </w:r>
      <w:r>
        <w:rPr>
          <w:rFonts w:hint="eastAsia" w:ascii="宋体" w:hAnsi="宋体" w:eastAsia="宋体" w:cs="宋体"/>
          <w:color w:val="auto"/>
          <w:sz w:val="24"/>
          <w:highlight w:val="none"/>
          <w:lang w:val="en-US" w:eastAsia="zh-CN"/>
        </w:rPr>
        <w:t xml:space="preserve">贰级及以上注册建造师并具有</w:t>
      </w:r>
      <w:r>
        <w:rPr>
          <w:rFonts w:hint="eastAsia" w:ascii="宋体" w:hAnsi="宋体" w:eastAsia="宋体" w:cs="Times New Roman"/>
          <w:color w:val="auto"/>
          <w:sz w:val="24"/>
          <w:szCs w:val="24"/>
          <w:highlight w:val="none"/>
        </w:rPr>
        <w:t xml:space="preserve">《建筑施工企业项目负责人安全生产考核合格证书》</w:t>
      </w:r>
      <w:r>
        <w:rPr>
          <w:rFonts w:hint="eastAsia" w:ascii="宋体" w:hAnsi="宋体" w:eastAsia="宋体" w:cs="宋体"/>
          <w:color w:val="auto"/>
          <w:sz w:val="24"/>
          <w:highlight w:val="none"/>
          <w:lang w:val="en-US" w:eastAsia="zh-CN"/>
        </w:rPr>
        <w:t xml:space="preserve">（B类）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项目经理无在建</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rPr>
        <w:t xml:space="preserve">承诺书</w:t>
      </w:r>
      <w:r/>
    </w:p>
    <w:p>
      <w:pPr>
        <w:jc w:val="left"/>
        <w:spacing w:line="360" w:lineRule="auto"/>
        <w:rPr>
          <w:rFonts w:hint="eastAsia" w:ascii="宋体" w:hAnsi="宋体" w:eastAsia="宋体" w:cs="宋体"/>
          <w:color w:val="auto"/>
          <w:sz w:val="24"/>
          <w:highlight w:val="none"/>
        </w:rPr>
      </w:pPr>
      <w:r>
        <w:rPr>
          <w:rFonts w:ascii="宋体" w:hAnsi="宋体" w:cs="宋体"/>
          <w:color w:val="auto"/>
          <w:sz w:val="24"/>
          <w:highlight w:val="none"/>
        </w:rPr>
        <w:t xml:space="preserve">2.4.</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ascii="宋体" w:hAnsi="宋体" w:cs="宋体"/>
          <w:color w:val="auto"/>
          <w:sz w:val="24"/>
          <w:highlight w:val="none"/>
        </w:rPr>
        <w:t xml:space="preserve">中小企业声明函或残疾人福利性单位声明函或监狱企业的证明文件</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注：本项目专门面向中小企业，</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为中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微企业或监狱企业或残疾人福利性单位</w:t>
      </w:r>
      <w:r>
        <w:rPr>
          <w:rFonts w:hint="eastAsia" w:ascii="宋体" w:hAnsi="宋体" w:eastAsia="宋体" w:cs="宋体"/>
          <w:color w:val="auto"/>
          <w:sz w:val="21"/>
          <w:szCs w:val="21"/>
          <w:highlight w:val="none"/>
          <w:lang w:eastAsia="zh-CN"/>
        </w:rPr>
        <w:t xml:space="preserve">。</w:t>
      </w:r>
      <w:r>
        <w:rPr>
          <w:rFonts w:ascii="宋体" w:hAnsi="宋体" w:cs="宋体"/>
          <w:color w:val="auto"/>
          <w:sz w:val="24"/>
          <w:highlight w:val="none"/>
        </w:rPr>
        <w:t xml:space="preserve">供应商必</w:t>
      </w:r>
      <w:r>
        <w:rPr>
          <w:rFonts w:hint="eastAsia" w:ascii="宋体" w:hAnsi="宋体" w:cs="宋体"/>
          <w:color w:val="auto"/>
          <w:sz w:val="24"/>
          <w:highlight w:val="none"/>
          <w:lang w:eastAsia="zh-CN"/>
        </w:rPr>
        <w:t xml:space="preserve">必</w:t>
      </w:r>
      <w:r>
        <w:rPr>
          <w:rFonts w:ascii="宋体" w:hAnsi="宋体" w:cs="宋体"/>
          <w:color w:val="auto"/>
          <w:sz w:val="24"/>
          <w:highlight w:val="none"/>
        </w:rPr>
        <w:t xml:space="preserve">须提供</w:t>
      </w:r>
      <w:r>
        <w:rPr>
          <w:rFonts w:hint="eastAsia" w:ascii="宋体" w:hAnsi="宋体" w:cs="宋体"/>
          <w:color w:val="auto"/>
          <w:sz w:val="24"/>
          <w:highlight w:val="none"/>
        </w:rPr>
        <w:t xml:space="preserve">《中小企业声明函》或《残疾人福利性单位声明函》或省级以</w:t>
      </w:r>
      <w:r>
        <w:rPr>
          <w:rFonts w:hint="eastAsia" w:ascii="宋体" w:hAnsi="宋体" w:eastAsia="宋体" w:cs="宋体"/>
          <w:color w:val="auto"/>
          <w:sz w:val="24"/>
          <w:highlight w:val="none"/>
        </w:rPr>
        <w:t xml:space="preserve">上监狱管理局、戒毒管理局（含新疆生产建设兵团）出具的属于监狱企业的证明文件，否则响应无效；</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2.4.</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highlight w:val="none"/>
          <w:lang w:eastAsia="zh-CN"/>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其它有关资格证明的文件：如有。</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2.4.</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符合性审查响应文件</w:t>
      </w:r>
      <w:r/>
    </w:p>
    <w:p>
      <w:pPr>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.1响应保证</w:t>
      </w:r>
      <w:r>
        <w:rPr>
          <w:rFonts w:hint="eastAsia" w:ascii="宋体" w:hAnsi="宋体" w:eastAsia="宋体" w:cs="Times New Roman"/>
          <w:color w:val="auto"/>
          <w:sz w:val="24"/>
          <w:highlight w:val="none"/>
        </w:rPr>
        <w:t xml:space="preserve">承诺书；</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2.4.</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.2技术条款和商务条款偏离表；</w:t>
      </w:r>
      <w:r/>
    </w:p>
    <w:p>
      <w:pPr>
        <w:pStyle w:val="1299"/>
        <w:ind w:firstLine="0"/>
        <w:rPr>
          <w:rFonts w:hint="eastAsia" w:hAnsi="宋体" w:eastAsia="宋体"/>
          <w:b/>
          <w:bCs/>
          <w:color w:val="auto"/>
          <w:sz w:val="24"/>
          <w:szCs w:val="24"/>
          <w:highlight w:val="none"/>
        </w:rPr>
      </w:pPr>
      <w:r>
        <w:rPr>
          <w:rFonts w:hint="eastAsia" w:ascii="宋体" w:hAnsi="宋体" w:eastAsia="宋体" w:cs="Times New Roman"/>
          <w:color w:val="auto"/>
          <w:sz w:val="24"/>
          <w:highlight w:val="none"/>
        </w:rPr>
        <w:t xml:space="preserve">2.4.</w:t>
      </w:r>
      <w:r>
        <w:rPr>
          <w:rFonts w:hint="eastAsia"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3</w:t>
      </w:r>
      <w:r>
        <w:rPr>
          <w:rFonts w:hint="eastAsia" w:hAnsi="宋体" w:eastAsia="宋体" w:cs="Times New Roman"/>
          <w:color w:val="auto"/>
          <w:sz w:val="24"/>
          <w:szCs w:val="24"/>
          <w:highlight w:val="none"/>
        </w:rPr>
        <w:t xml:space="preserve">其他有关符合性证明的文件：</w:t>
      </w:r>
      <w:r>
        <w:rPr>
          <w:rFonts w:hAnsi="宋体" w:eastAsia="宋体" w:cs="Times New Roman"/>
          <w:color w:val="auto"/>
          <w:sz w:val="24"/>
          <w:szCs w:val="24"/>
          <w:highlight w:val="none"/>
        </w:rPr>
        <w:t xml:space="preserve">如有</w:t>
      </w:r>
      <w:r>
        <w:rPr>
          <w:rFonts w:hint="eastAsia" w:hAnsi="宋体" w:eastAsia="宋体" w:cs="Times New Roman"/>
          <w:color w:val="auto"/>
          <w:sz w:val="24"/>
          <w:szCs w:val="24"/>
          <w:highlight w:val="none"/>
        </w:rPr>
        <w:t xml:space="preserve">。</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2.4.</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综合评审响应文件</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w:t>
      </w:r>
      <w:r>
        <w:rPr>
          <w:rFonts w:hint="eastAsia" w:ascii="宋体" w:hAnsi="宋体" w:cs="宋体"/>
          <w:color w:val="auto"/>
          <w:sz w:val="24"/>
          <w:szCs w:val="24"/>
          <w:highlight w:val="none"/>
        </w:rPr>
        <w:t xml:space="preserve">根据磋商文件要求制定本项目详细的服务和实施方案、服务方式、质量保证等</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.2施工组织机构人员名单；</w:t>
      </w:r>
      <w:r/>
    </w:p>
    <w:p>
      <w:pP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2.4.8.3拟投入本项目主要机械设备情况表；</w:t>
      </w:r>
      <w:r/>
    </w:p>
    <w:p>
      <w:pPr>
        <w:spacing w:line="360" w:lineRule="auto"/>
        <w:rPr>
          <w:color w:val="auto"/>
          <w:highlight w:val="none"/>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类似</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业绩</w:t>
      </w:r>
      <w:r>
        <w:rPr>
          <w:rFonts w:hint="eastAsia" w:ascii="宋体" w:hAnsi="宋体" w:cs="宋体"/>
          <w:color w:val="auto"/>
          <w:sz w:val="24"/>
          <w:highlight w:val="none"/>
        </w:rPr>
        <w:t xml:space="preserve">一览表》（如有）</w:t>
      </w:r>
      <w:r>
        <w:rPr>
          <w:rFonts w:hint="eastAsia" w:ascii="宋体" w:hAnsi="宋体"/>
          <w:color w:val="auto"/>
          <w:sz w:val="24"/>
          <w:highlight w:val="none"/>
          <w:lang w:val="en-US" w:eastAsia="zh-CN"/>
        </w:rPr>
        <w:t xml:space="preserve">；</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5供应商基本情况表；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s="宋体"/>
          <w:color w:val="auto"/>
          <w:sz w:val="24"/>
          <w:highlight w:val="none"/>
        </w:rPr>
        <w:t xml:space="preserve">其他可以证明磋商供应商资信、资质和货物、服务质量的证书、文件、推荐信等评审所需资料（如有）</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2.4.</w:t>
      </w:r>
      <w:r>
        <w:rPr>
          <w:rFonts w:hint="eastAsia" w:ascii="宋体" w:hAnsi="宋体"/>
          <w:b/>
          <w:bCs/>
          <w:color w:val="auto"/>
          <w:sz w:val="24"/>
          <w:highlight w:val="none"/>
          <w:lang w:val="en-US" w:eastAsia="zh-CN"/>
        </w:rPr>
        <w:t xml:space="preserve">9</w:t>
      </w:r>
      <w:r>
        <w:rPr>
          <w:rFonts w:hint="eastAsia" w:ascii="宋体" w:hAnsi="宋体"/>
          <w:b/>
          <w:bCs/>
          <w:color w:val="auto"/>
          <w:sz w:val="24"/>
          <w:highlight w:val="none"/>
        </w:rPr>
        <w:t xml:space="preserve"> </w:t>
      </w:r>
      <w:r>
        <w:rPr>
          <w:rFonts w:hint="eastAsia" w:ascii="宋体" w:hAnsi="宋体" w:cs="宋体"/>
          <w:b/>
          <w:bCs/>
          <w:color w:val="auto"/>
          <w:sz w:val="24"/>
          <w:highlight w:val="none"/>
        </w:rPr>
        <w:t xml:space="preserve">价格折扣文件格式（本项目专门面向中小企业采购，不涉及价格折扣，无需提供）</w:t>
      </w:r>
      <w:r>
        <w:rPr>
          <w:rFonts w:hint="eastAsia" w:ascii="宋体" w:hAnsi="宋体" w:cs="宋体"/>
          <w:color w:val="auto"/>
          <w:sz w:val="24"/>
          <w:highlight w:val="none"/>
          <w:lang w:val="zh-CN"/>
        </w:rPr>
        <w:t xml:space="preserve">；</w:t>
      </w:r>
      <w:r/>
    </w:p>
    <w:p>
      <w:pPr>
        <w:ind w:firstLine="482"/>
        <w:spacing w:line="360" w:lineRule="auto"/>
        <w:tabs>
          <w:tab w:val="left" w:pos="753" w:leader="none"/>
        </w:tabs>
        <w:rPr>
          <w:rFonts w:hint="eastAsia" w:ascii="宋体" w:hAnsi="宋体"/>
          <w:b/>
          <w:bCs/>
          <w:color w:val="auto"/>
          <w:sz w:val="24"/>
          <w:highlight w:val="none"/>
        </w:rPr>
      </w:pPr>
      <w:r>
        <w:rPr>
          <w:rFonts w:hint="eastAsia" w:ascii="宋体" w:hAnsi="宋体"/>
          <w:b/>
          <w:bCs/>
          <w:color w:val="auto"/>
          <w:sz w:val="24"/>
          <w:highlight w:val="none"/>
        </w:rPr>
        <w:t xml:space="preserve">注：（1）以上2.</w:t>
      </w:r>
      <w:r>
        <w:rPr>
          <w:rFonts w:ascii="宋体" w:hAnsi="宋体"/>
          <w:b/>
          <w:bCs/>
          <w:color w:val="auto"/>
          <w:sz w:val="24"/>
          <w:highlight w:val="none"/>
        </w:rPr>
        <w:t xml:space="preserve">4.</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ind w:firstLine="482"/>
        <w:keepLines w:val="0"/>
        <w:keepNext w:val="0"/>
        <w:pageBreakBefore w:val="0"/>
        <w:spacing w:line="360" w:lineRule="auto"/>
        <w:widowControl w:val="off"/>
        <w:rPr>
          <w:rFonts w:ascii="宋体" w:hAnsi="宋体" w:cs="宋体"/>
          <w:color w:val="auto"/>
          <w:sz w:val="24"/>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rPr>
        <w:t xml:space="preserve">以</w:t>
      </w:r>
      <w:r>
        <w:rPr>
          <w:rFonts w:hint="eastAsia" w:ascii="宋体" w:hAnsi="宋体"/>
          <w:b/>
          <w:bCs/>
          <w:color w:val="auto"/>
          <w:sz w:val="24"/>
          <w:highlight w:val="none"/>
        </w:rPr>
        <w:t xml:space="preserve">上</w:t>
      </w:r>
      <w:r>
        <w:rPr>
          <w:rFonts w:ascii="宋体" w:hAnsi="宋体"/>
          <w:b/>
          <w:bCs/>
          <w:color w:val="auto"/>
          <w:sz w:val="24"/>
          <w:highlight w:val="none"/>
        </w:rPr>
        <w:t xml:space="preserve">2.4.</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为符合性审查须提供的资料，响应供应商必须提供并加盖电子公章。否则，磋商响应文件将被认定为未实质性响应</w:t>
      </w:r>
      <w:r>
        <w:rPr>
          <w:rFonts w:hint="eastAsia" w:ascii="宋体" w:hAnsi="宋体" w:cs="宋体"/>
          <w:color w:val="auto"/>
          <w:sz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zh-CN"/>
        </w:rPr>
        <w:t xml:space="preserve">2.5</w:t>
      </w:r>
      <w:r>
        <w:rPr>
          <w:rFonts w:hint="eastAsia" w:ascii="宋体" w:hAnsi="宋体" w:eastAsia="宋体" w:cs="宋体"/>
          <w:color w:val="auto"/>
          <w:sz w:val="24"/>
          <w:szCs w:val="24"/>
          <w:highlight w:val="none"/>
          <w:lang w:val="zh-CN"/>
        </w:rPr>
        <w:t xml:space="preserve">磋商保证金：本项目免收磋商保证金。</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供应商应保证上传的投标（响应）文件完整、清晰可辨认，若因上传资料过小或模糊不清等无法辨认的视为该资料未提供。供应商必须保证全部响应资料的真实性，如有虚假或对采购文件所要求说明的情况故意隐瞒或虚报，视为不实质性响应磋商文件，响应无效。</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3.响应文件提交</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3.1采购代理机构收到响应文件的时间不得迟于竞争性磋商公告中规定的截止时间。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4.磋商采购程序</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highlight w:val="none"/>
        </w:rPr>
        <w:t xml:space="preserve">4.1采购代理机构按本须知规定的时间、地点主持磋商采购活动。</w:t>
      </w:r>
      <w:r/>
    </w:p>
    <w:p>
      <w:pPr>
        <w:spacing w:line="360" w:lineRule="auto"/>
        <w:rPr>
          <w:color w:val="auto"/>
          <w:highlight w:val="none"/>
        </w:rPr>
      </w:pPr>
      <w:r>
        <w:rPr>
          <w:rFonts w:hint="eastAsia" w:ascii="宋体" w:hAnsi="宋体" w:cs="宋体"/>
          <w:color w:val="auto"/>
          <w:sz w:val="24"/>
          <w:highlight w:val="none"/>
        </w:rPr>
        <w:t xml:space="preserve">4.2</w:t>
      </w:r>
      <w:r>
        <w:rPr>
          <w:rFonts w:hint="eastAsia" w:ascii="宋体" w:hAnsi="宋体" w:cs="创艺简仿宋"/>
          <w:bCs/>
          <w:color w:val="auto"/>
          <w:sz w:val="24"/>
          <w:highlight w:val="none"/>
        </w:rPr>
        <w:t xml:space="preserve">供应商通过“苏采云”系统在线参与磋商活动；供应商应当按照《苏采云系统供应商操作手册》规定在“苏采云”系统规定的时间内对响应文件进行解密。</w:t>
      </w:r>
      <w:r/>
    </w:p>
    <w:p>
      <w:pPr>
        <w:spacing w:line="360" w:lineRule="auto"/>
        <w:rPr>
          <w:rFonts w:ascii="宋体" w:hAnsi="宋体" w:cs="创艺简仿宋"/>
          <w:bCs/>
          <w:color w:val="auto"/>
          <w:sz w:val="24"/>
          <w:highlight w:val="none"/>
        </w:rPr>
      </w:pPr>
      <w:r>
        <w:rPr>
          <w:rFonts w:hint="eastAsia" w:ascii="宋体" w:hAnsi="宋体" w:cs="宋体"/>
          <w:color w:val="auto"/>
          <w:sz w:val="24"/>
          <w:highlight w:val="none"/>
        </w:rPr>
        <w:t xml:space="preserve">4.3</w:t>
      </w:r>
      <w:r>
        <w:rPr>
          <w:rFonts w:hint="eastAsia" w:ascii="宋体" w:hAnsi="宋体" w:cs="创艺简仿宋"/>
          <w:bCs/>
          <w:color w:val="auto"/>
          <w:sz w:val="24"/>
          <w:highlight w:val="none"/>
        </w:rPr>
        <w:t xml:space="preserve">在磋商响应文件网上提交截止时间止成功上传的响应文件少于三家，则本次采购失败。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4.4由磋商小组审查供应商解密的响应文件。</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4.5</w:t>
      </w:r>
      <w:r>
        <w:rPr>
          <w:rFonts w:hint="eastAsia" w:ascii="宋体" w:hAnsi="宋体" w:cs="宋体"/>
          <w:color w:val="auto"/>
          <w:sz w:val="24"/>
          <w:highlight w:val="none"/>
        </w:rPr>
        <w:t xml:space="preserve">磋商小组（磋商小组由评审专家及采购人代表组成）进行资格审查、对</w:t>
      </w:r>
      <w:r>
        <w:rPr>
          <w:rFonts w:ascii="宋体" w:hAnsi="宋体" w:cs="宋体"/>
          <w:color w:val="auto"/>
          <w:sz w:val="24"/>
          <w:highlight w:val="none"/>
        </w:rPr>
        <w:t xml:space="preserve">供应商响应文件的有效性、完整性和响应程度</w:t>
      </w:r>
      <w:r>
        <w:rPr>
          <w:rFonts w:hint="eastAsia" w:ascii="宋体" w:hAnsi="宋体" w:cs="宋体"/>
          <w:color w:val="auto"/>
          <w:sz w:val="24"/>
          <w:highlight w:val="none"/>
        </w:rPr>
        <w:t xml:space="preserve">进行</w:t>
      </w:r>
      <w:r>
        <w:rPr>
          <w:rFonts w:ascii="宋体" w:hAnsi="宋体" w:cs="宋体"/>
          <w:color w:val="auto"/>
          <w:sz w:val="24"/>
          <w:highlight w:val="none"/>
        </w:rPr>
        <w:t xml:space="preserve">评审</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 w:val="24"/>
          <w:highlight w:val="none"/>
        </w:rPr>
        <w:t xml:space="preserve">。</w:t>
      </w:r>
      <w:r>
        <w:rPr>
          <w:rFonts w:ascii="宋体" w:hAnsi="宋体" w:cs="宋体"/>
          <w:color w:val="auto"/>
          <w:sz w:val="24"/>
          <w:highlight w:val="none"/>
        </w:rPr>
        <w:t xml:space="preserve">供应商的澄清、说明或者更正不得超出响应文件的范围或者改变响应文件的实质性内容。</w:t>
      </w:r>
      <w:r>
        <w:rPr>
          <w:rFonts w:hint="eastAsia" w:ascii="宋体" w:hAnsi="宋体" w:cs="宋体"/>
          <w:color w:val="auto"/>
          <w:sz w:val="24"/>
          <w:highlight w:val="none"/>
        </w:rPr>
        <w:t xml:space="preserve">磋商小组要求供应商澄清、说明或者更正响应文件应当以书面形式做出。供应商的澄清、说明或者更正应当由其单位加盖电子公章。</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注：本项目供应商的澄清、说明或者补正采用线上澄清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highlight w:val="none"/>
          <w:lang w:eastAsia="zh-CN"/>
        </w:rPr>
        <w:t xml:space="preserve">（</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w:t>
      </w:r>
      <w:r/>
    </w:p>
    <w:p>
      <w:pPr>
        <w:spacing w:line="360" w:lineRule="auto"/>
        <w:rPr>
          <w:rFonts w:hint="eastAsia" w:ascii="宋体" w:hAnsi="宋体"/>
          <w:color w:val="auto"/>
          <w:sz w:val="24"/>
          <w:highlight w:val="none"/>
        </w:rPr>
      </w:pPr>
      <w:r>
        <w:rPr>
          <w:rFonts w:ascii="宋体" w:hAnsi="宋体"/>
          <w:color w:val="auto"/>
          <w:sz w:val="24"/>
          <w:highlight w:val="none"/>
        </w:rPr>
        <w:t xml:space="preserve">4.6</w:t>
      </w:r>
      <w:r>
        <w:rPr>
          <w:rFonts w:hint="eastAsia" w:ascii="宋体" w:hAnsi="宋体"/>
          <w:color w:val="auto"/>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highlight w:val="none"/>
        </w:rPr>
        <w:t xml:space="preserve">磋商小组通过“苏采云”系统向供应商发布“磋商函”，供应商应当按照要求在“苏采云”系统提交“磋商响应函”并加盖CA电子公章。</w:t>
      </w:r>
      <w:r/>
    </w:p>
    <w:p>
      <w:pPr>
        <w:spacing w:line="360" w:lineRule="auto"/>
        <w:rPr>
          <w:rFonts w:hint="eastAsia" w:ascii="宋体" w:hAnsi="宋体"/>
          <w:color w:val="auto"/>
          <w:sz w:val="24"/>
          <w:szCs w:val="24"/>
          <w:highlight w:val="none"/>
        </w:rPr>
      </w:pPr>
      <w:r>
        <w:rPr>
          <w:rFonts w:ascii="宋体" w:hAnsi="宋体"/>
          <w:color w:val="auto"/>
          <w:sz w:val="24"/>
          <w:highlight w:val="none"/>
        </w:rPr>
        <w:t xml:space="preserve">4.7</w:t>
      </w:r>
      <w:r>
        <w:rPr>
          <w:rFonts w:hint="eastAsia" w:ascii="宋体" w:hAnsi="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w:t>
      </w:r>
      <w:r/>
    </w:p>
    <w:p>
      <w:pPr>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应商，供应商应当按照磋商文件的变动情况和磋商小组的要求在“苏采云”系统中重新提交响应文件，并加盖CA电子公章。</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4.8</w:t>
      </w:r>
      <w:r>
        <w:rPr>
          <w:rFonts w:hint="eastAsia" w:ascii="宋体" w:hAnsi="宋体"/>
          <w:b/>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4.9</w:t>
      </w:r>
      <w:r>
        <w:rPr>
          <w:rFonts w:hint="eastAsia" w:ascii="宋体" w:hAnsi="宋体"/>
          <w:b/>
          <w:color w:val="auto"/>
          <w:sz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spacing w:line="360" w:lineRule="auto"/>
        <w:rPr>
          <w:rFonts w:ascii="宋体" w:hAnsi="宋体"/>
          <w:color w:val="auto"/>
          <w:sz w:val="24"/>
          <w:highlight w:val="none"/>
        </w:rPr>
      </w:pPr>
      <w:r>
        <w:rPr>
          <w:rFonts w:hint="eastAsia" w:ascii="宋体" w:hAnsi="宋体"/>
          <w:color w:val="auto"/>
          <w:sz w:val="24"/>
          <w:highlight w:val="none"/>
        </w:rPr>
        <w:t xml:space="preserve">4.10经磋商确定最终采购需求和提交最后报价的供应商后，由磋商小组采用综合评分法对提交最后报价的供应商的响应文件和最后报价进行综合评分。</w:t>
      </w:r>
      <w:r/>
    </w:p>
    <w:p>
      <w:pPr>
        <w:spacing w:line="360" w:lineRule="auto"/>
        <w:rPr>
          <w:rFonts w:hint="eastAsia" w:ascii="宋体" w:hAnsi="宋体"/>
          <w:color w:val="auto"/>
          <w:sz w:val="24"/>
          <w:highlight w:val="none"/>
        </w:rPr>
      </w:pPr>
      <w:r>
        <w:rPr>
          <w:rFonts w:ascii="宋体" w:hAnsi="宋体"/>
          <w:color w:val="auto"/>
          <w:sz w:val="24"/>
          <w:highlight w:val="none"/>
        </w:rPr>
        <w:t xml:space="preserve">4.11</w:t>
      </w:r>
      <w:r>
        <w:rPr>
          <w:rFonts w:hint="eastAsia" w:ascii="宋体" w:hAnsi="宋体"/>
          <w:color w:val="auto"/>
          <w:sz w:val="24"/>
          <w:highlight w:val="none"/>
        </w:rPr>
        <w:t xml:space="preserve">磋商小组根据磋商成交原则确定成交供应商，并将结果通知所有参加磋商的供应商。</w:t>
      </w:r>
      <w:r/>
    </w:p>
    <w:p>
      <w:pPr>
        <w:spacing w:line="360" w:lineRule="auto"/>
        <w:rPr>
          <w:rFonts w:ascii="宋体" w:hAnsi="宋体"/>
          <w:color w:val="auto"/>
          <w:sz w:val="24"/>
          <w:highlight w:val="none"/>
        </w:rPr>
      </w:pPr>
      <w:r>
        <w:rPr>
          <w:rFonts w:ascii="宋体" w:hAnsi="宋体"/>
          <w:color w:val="auto"/>
          <w:sz w:val="24"/>
          <w:highlight w:val="none"/>
        </w:rPr>
        <w:t xml:space="preserve">4.12</w:t>
      </w:r>
      <w:r>
        <w:rPr>
          <w:rFonts w:hint="eastAsia" w:ascii="宋体" w:hAnsi="宋体"/>
          <w:color w:val="auto"/>
          <w:sz w:val="24"/>
          <w:highlight w:val="none"/>
        </w:rPr>
        <w:t xml:space="preserve">如磋商过程中出现本采购文件未尽事宜，由磋商小组根据政府采购有关法律、法规讨论决定。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响应无效和终止磋商活动条款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.1响应无效条款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1）供应商不具备竞争性磋商文件中规定资格条件的；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4）最终报价超过采购预算或最高限价的，不能成交；</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5）</w:t>
      </w:r>
      <w:r>
        <w:rPr>
          <w:rFonts w:hint="eastAsia" w:hAnsi="宋体"/>
          <w:color w:val="auto"/>
          <w:sz w:val="24"/>
          <w:highlight w:val="none"/>
        </w:rPr>
        <w:t xml:space="preserve">不符合法律、法规和竞争性磋商文件中规定的其他实质性要求的；</w:t>
      </w:r>
      <w:r/>
    </w:p>
    <w:p>
      <w:pPr>
        <w:spacing w:line="360" w:lineRule="auto"/>
        <w:rPr>
          <w:rFonts w:hAnsi="宋体"/>
          <w:color w:val="auto"/>
          <w:sz w:val="24"/>
          <w:highlight w:val="none"/>
        </w:rPr>
      </w:pPr>
      <w:r>
        <w:rPr>
          <w:rFonts w:ascii="宋体" w:hAnsi="宋体"/>
          <w:bCs/>
          <w:color w:val="auto"/>
          <w:sz w:val="24"/>
          <w:highlight w:val="none"/>
        </w:rPr>
        <w:t xml:space="preserve">6</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其他法律、法规及本竞争性磋商文件规定的属响应无效的情形。</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.2终止竞争性磋商采购活动的条款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出现下列情形之一的，采购代理机构将终止竞争性磋商采购活动，发布项目终止公告并说明原因，重新开展采购活动：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.2.2出现影响采购公正的违法、违规行为的；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.2.3在采购过程中实质性响应磋商文件不满三家的。</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.1确定成交供应商</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.1.1采购人在收到评审报告后，从评审报告提出的成交候选供应商中，按照排序由高到低的原则确定成交供应商。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.1.2采购代理机构在成交供应商确定后2个工作日内在“江苏政府采购网”、“苏州市政府采购网”公告成交结果。</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.2询问及质疑</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.2.1根据《政府采购质疑和投诉办法》财政部第94号令第十一条规定，提出质疑的供应商应当是参与所质疑项目采购活动的供应商。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因此凡是对采购文件提出质疑的供应商，必须是依法获取采购文件，并请将符合资格条件的证明材料及网上报名的《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.2.4供应商提出质疑应当提交质疑函和必要的证明材料（营业执照副本</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、报名确认函等</w:t>
      </w:r>
      <w:r>
        <w:rPr>
          <w:rFonts w:hint="eastAsia" w:ascii="宋体" w:hAnsi="宋体" w:cs="宋体"/>
          <w:color w:val="auto"/>
          <w:sz w:val="24"/>
          <w:highlight w:val="none"/>
        </w:rPr>
        <w:t xml:space="preserve">）。质疑函应当包括下列内容：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.2.4.1供应商的姓名或者名称、地址、邮编、联系人及联系电话；</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.2.4.2质疑项目的名称、编号；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.2.4.3具体、明确的质疑事项和与质疑事项相关的请求；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.2.4.4事实依据；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.2.4.5必要的法律依据；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质疑递交地点：</w:t>
      </w:r>
      <w:r>
        <w:rPr>
          <w:rFonts w:hint="eastAsia" w:ascii="宋体" w:hAnsi="宋体" w:cs="宋体"/>
          <w:color w:val="auto"/>
          <w:sz w:val="24"/>
          <w:highlight w:val="none"/>
          <w:lang w:eastAsia="zh-CN"/>
        </w:rPr>
        <w:t xml:space="preserve">苏州时代招投标有限公司</w:t>
      </w: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苏州虎丘区滨河路1388号3B 501室</w:t>
      </w:r>
      <w:r>
        <w:rPr>
          <w:rFonts w:hint="eastAsia" w:ascii="宋体" w:hAnsi="宋体" w:cs="宋体"/>
          <w:color w:val="auto"/>
          <w:sz w:val="24"/>
          <w:highlight w:val="none"/>
        </w:rPr>
        <w:t xml:space="preserve">；电话：</w:t>
      </w:r>
      <w:r>
        <w:rPr>
          <w:rFonts w:hint="eastAsia" w:ascii="宋体" w:hAnsi="宋体" w:cs="宋体"/>
          <w:color w:val="auto"/>
          <w:sz w:val="24"/>
          <w:highlight w:val="none"/>
          <w:lang w:eastAsia="zh-CN"/>
        </w:rPr>
        <w:t xml:space="preserve">0512-65201419</w:t>
      </w: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叶素萍</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5.1成交通知书：确定出成交单位后，采购代理机构在法定时间内向成交单位发出成交通知书；</w:t>
      </w:r>
      <w:r>
        <w:rPr>
          <w:rFonts w:hint="eastAsia" w:ascii="宋体" w:hAnsi="宋体" w:cs="宋体"/>
          <w:b/>
          <w:color w:val="auto"/>
          <w:sz w:val="24"/>
          <w:highlight w:val="none"/>
        </w:rPr>
        <w:t xml:space="preserve">请成交单位在成交结果公告届满之日起30日内</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使用CA证书登录“苏采云”系统及时下载成交通知书。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2</w:t>
      </w:r>
      <w:r>
        <w:rPr>
          <w:rFonts w:hint="eastAsia" w:ascii="宋体" w:hAnsi="宋体" w:cs="宋体"/>
          <w:color w:val="auto"/>
          <w:sz w:val="24"/>
          <w:highlight w:val="none"/>
        </w:rPr>
        <w:t xml:space="preserve">成交通知书将成为合同的组成部分。</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3</w:t>
      </w:r>
      <w:r>
        <w:rPr>
          <w:rFonts w:hint="eastAsia" w:ascii="宋体" w:hAnsi="宋体" w:cs="宋体"/>
          <w:color w:val="auto"/>
          <w:sz w:val="24"/>
          <w:szCs w:val="24"/>
          <w:highlight w:val="none"/>
        </w:rPr>
        <w:t xml:space="preserve">成交通知书发出后，采购人不得违法改变成交结果，成交单位无正当理由不得放弃成交结果。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5.4采购单位对未成交单位不承担解释未成交原因的义务。</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6.授予合同</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6.1签订合同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6.1.3成交供应商拒绝签订政府采购合同的，采购人可以重新开展采购活动。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6.1.4竞争性磋商文件、成交供应商的响应文件及竞争性磋商过程中有关澄清、承诺文件均应作为合同附件。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6.2服务的追加、减少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7.服务费</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7.1成交单位须按前附表的规定按其预算总金额计算并支付服务费，该费用应在领取成交通知书时付清。</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7.2成交单位如果未按规定缴纳服务费，支付本磋商文件公布的预算金额的2%作为违约赔偿金，并保留诉讼的权利。</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Style w:val="737"/>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360"/>
        <w:spacing w:line="360" w:lineRule="auto"/>
        <w:tabs>
          <w:tab w:val="left" w:pos="540" w:leader="none"/>
        </w:tabs>
        <w:rPr>
          <w:rFonts w:hint="eastAsia" w:eastAsia="黑体"/>
          <w:b/>
          <w:color w:val="auto"/>
          <w:sz w:val="32"/>
          <w:szCs w:val="32"/>
          <w:highlight w:val="none"/>
        </w:rPr>
      </w:pPr>
      <w:r>
        <w:rPr>
          <w:rFonts w:hint="eastAsia" w:ascii="宋体" w:hAnsi="宋体" w:cs="宋体"/>
          <w:color w:val="auto"/>
          <w:sz w:val="24"/>
          <w:highlight w:val="none"/>
        </w:rPr>
        <w:t xml:space="preserve">请成交单位将公司开票信息以word文档格式发送至邮箱：szsdzb@126.com。成交单位凭已缴纳代理服务费的银行回单至代理机构领取成交通知书、合同。</w:t>
      </w:r>
      <w:r/>
    </w:p>
    <w:p>
      <w:pPr>
        <w:pStyle w:val="931"/>
        <w:rPr>
          <w:rFonts w:hint="eastAsia"/>
          <w:color w:val="auto"/>
          <w:highlight w:val="none"/>
        </w:rPr>
      </w:pPr>
      <w:r>
        <w:rPr>
          <w:rFonts w:hint="eastAsia"/>
          <w:color w:val="auto"/>
          <w:highlight w:val="none"/>
        </w:rPr>
      </w:r>
      <w:r/>
    </w:p>
    <w:p>
      <w:pPr>
        <w:jc w:val="center"/>
        <w:spacing w:line="400" w:lineRule="exact"/>
        <w:rPr>
          <w:rFonts w:eastAsia="黑体"/>
          <w:b/>
          <w:color w:val="auto"/>
          <w:sz w:val="32"/>
          <w:szCs w:val="32"/>
          <w:highlight w:val="none"/>
        </w:rPr>
      </w:pPr>
      <w:r>
        <w:rPr>
          <w:rFonts w:hint="eastAsia" w:eastAsia="黑体"/>
          <w:b/>
          <w:color w:val="auto"/>
          <w:sz w:val="32"/>
          <w:szCs w:val="32"/>
          <w:highlight w:val="none"/>
        </w:rPr>
        <w:br w:type="page" w:clear="all"/>
      </w:r>
      <w:r>
        <w:rPr>
          <w:rFonts w:hint="eastAsia" w:eastAsia="黑体"/>
          <w:b/>
          <w:color w:val="auto"/>
          <w:sz w:val="32"/>
          <w:szCs w:val="32"/>
          <w:highlight w:val="none"/>
        </w:rPr>
        <w:t xml:space="preserve">三、采购需求</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苏州市公安局</w:t>
      </w:r>
      <w:r>
        <w:rPr>
          <w:rFonts w:hint="eastAsia" w:ascii="宋体" w:hAnsi="宋体"/>
          <w:color w:val="auto"/>
          <w:sz w:val="24"/>
          <w:highlight w:val="none"/>
        </w:rPr>
        <w:t xml:space="preserve">委托，</w:t>
      </w:r>
      <w:r>
        <w:rPr>
          <w:rFonts w:hint="eastAsia" w:ascii="宋体" w:hAnsi="宋体"/>
          <w:color w:val="auto"/>
          <w:sz w:val="24"/>
          <w:highlight w:val="none"/>
          <w:lang w:eastAsia="zh-CN"/>
        </w:rPr>
        <w:t xml:space="preserve">苏州时代招投标有限公司</w:t>
      </w:r>
      <w:r>
        <w:rPr>
          <w:rFonts w:hint="eastAsia" w:ascii="宋体" w:hAnsi="宋体"/>
          <w:color w:val="auto"/>
          <w:sz w:val="24"/>
          <w:highlight w:val="none"/>
        </w:rPr>
        <w:t xml:space="preserve">对</w:t>
      </w:r>
      <w:r>
        <w:rPr>
          <w:rFonts w:hint="eastAsia" w:ascii="宋体" w:hAnsi="宋体"/>
          <w:color w:val="auto"/>
          <w:sz w:val="24"/>
          <w:highlight w:val="none"/>
          <w:lang w:eastAsia="zh-CN"/>
        </w:rPr>
        <w:t xml:space="preserve">苏州市公安局警犬基地实战中心二期建设（政府采购工程、专门面向中小企业采购）</w:t>
      </w:r>
      <w:r>
        <w:rPr>
          <w:rFonts w:hint="eastAsia" w:ascii="宋体" w:hAnsi="宋体"/>
          <w:color w:val="auto"/>
          <w:sz w:val="24"/>
          <w:highlight w:val="none"/>
        </w:rPr>
        <w:t xml:space="preserve">采购在国内组织竞争性磋商采购。欢迎符合资格条件的供应商前来报名参加磋商。</w:t>
      </w:r>
      <w:r/>
    </w:p>
    <w:p>
      <w:pPr>
        <w:spacing w:line="360" w:lineRule="auto"/>
        <w:rPr>
          <w:rFonts w:hint="eastAsia" w:ascii="宋体" w:eastAsia="宋体"/>
          <w:color w:val="auto"/>
          <w:sz w:val="24"/>
          <w:highlight w:val="none"/>
          <w:lang w:eastAsia="zh-CN"/>
        </w:rPr>
        <w:outlineLvl w:val="0"/>
      </w:pPr>
      <w:r>
        <w:rPr>
          <w:rFonts w:hint="eastAsia" w:ascii="宋体" w:hAnsi="宋体"/>
          <w:color w:val="auto"/>
          <w:sz w:val="24"/>
          <w:highlight w:val="none"/>
        </w:rPr>
        <w:t xml:space="preserve">一、磋商编号：</w:t>
      </w:r>
      <w:r>
        <w:rPr>
          <w:rFonts w:hint="eastAsia" w:ascii="宋体" w:hAnsi="宋体"/>
          <w:color w:val="auto"/>
          <w:sz w:val="24"/>
          <w:highlight w:val="none"/>
          <w:lang w:eastAsia="zh-CN"/>
        </w:rPr>
        <w:t xml:space="preserve">JSZC-320500-SZSD-C2025-0062</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二、采购方式：竞争性磋商采购</w:t>
      </w:r>
      <w:r/>
    </w:p>
    <w:p>
      <w:pPr>
        <w:jc w:val="left"/>
        <w:spacing w:line="360" w:lineRule="auto"/>
        <w:rPr>
          <w:rFonts w:ascii="宋体" w:hAnsi="宋体" w:eastAsia="宋体" w:cs="宋体"/>
          <w:color w:val="auto"/>
          <w:sz w:val="24"/>
          <w:highlight w:val="none"/>
        </w:rPr>
      </w:pPr>
      <w:r>
        <w:rPr>
          <w:rFonts w:ascii="宋体" w:hAnsi="宋体" w:cs="宋体"/>
          <w:color w:val="auto"/>
          <w:sz w:val="24"/>
          <w:highlight w:val="none"/>
        </w:rPr>
        <w:t xml:space="preserve">三、</w:t>
      </w: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陆拾捌万贰仟贰佰陆拾陆元零陆分</w:t>
      </w:r>
      <w:r>
        <w:rPr>
          <w:rFonts w:hint="eastAsia" w:ascii="宋体" w:hAnsi="宋体" w:eastAsia="宋体" w:cs="宋体"/>
          <w:color w:val="auto"/>
          <w:sz w:val="24"/>
          <w:highlight w:val="none"/>
          <w:lang w:eastAsia="zh-CN"/>
        </w:rPr>
        <w:t xml:space="preserve">（￥682266.06）</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最高限价：陆拾捌万贰仟贰佰陆拾陆元零陆分（￥682266.06）</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其中：</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标段一</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警犬基地实战中心二期强电增容</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预算金额：肆拾壹万贰仟贰佰伍拾元伍角柒分（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412250.57）</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肆拾壹万贰仟贰佰伍拾元伍角柒分（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412250.57）</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标段二</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‌警犬基地实战中心二期装饰改造</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预算金额：贰拾柒万零壹拾伍元肆角玖分（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270015.49）</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贰拾柒万零壹拾伍元肆角玖分（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270015.49）</w:t>
      </w:r>
      <w:r/>
    </w:p>
    <w:p>
      <w:pPr>
        <w:ind w:right="105"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报价</w:t>
      </w:r>
      <w:r>
        <w:rPr>
          <w:rFonts w:hint="eastAsia" w:ascii="宋体" w:hAnsi="宋体" w:eastAsia="宋体" w:cs="宋体"/>
          <w:color w:val="auto"/>
          <w:sz w:val="24"/>
          <w:highlight w:val="none"/>
          <w:lang w:eastAsia="zh-CN"/>
        </w:rPr>
        <w:t xml:space="preserve">均</w:t>
      </w:r>
      <w:r>
        <w:rPr>
          <w:rFonts w:hint="eastAsia" w:ascii="宋体" w:hAnsi="宋体" w:eastAsia="宋体" w:cs="宋体"/>
          <w:color w:val="auto"/>
          <w:sz w:val="24"/>
          <w:highlight w:val="none"/>
        </w:rPr>
        <w:t xml:space="preserve">不得超过</w:t>
      </w:r>
      <w:r>
        <w:rPr>
          <w:rFonts w:hint="eastAsia" w:ascii="宋体" w:hAnsi="宋体" w:eastAsia="宋体" w:cs="宋体"/>
          <w:color w:val="auto"/>
          <w:sz w:val="24"/>
          <w:highlight w:val="none"/>
          <w:lang w:eastAsia="zh-CN"/>
        </w:rPr>
        <w:t xml:space="preserve">各</w:t>
      </w:r>
      <w:r>
        <w:rPr>
          <w:rFonts w:hint="eastAsia" w:ascii="宋体" w:hAnsi="宋体" w:eastAsia="宋体" w:cs="宋体"/>
          <w:color w:val="auto"/>
          <w:sz w:val="24"/>
          <w:highlight w:val="none"/>
          <w:lang w:val="en-US" w:eastAsia="zh-CN"/>
        </w:rPr>
        <w:t xml:space="preserve">标段采购</w:t>
      </w:r>
      <w:r>
        <w:rPr>
          <w:rFonts w:hint="eastAsia" w:ascii="宋体" w:hAnsi="宋体" w:eastAsia="宋体" w:cs="宋体"/>
          <w:color w:val="auto"/>
          <w:sz w:val="24"/>
          <w:highlight w:val="none"/>
        </w:rPr>
        <w:t xml:space="preserve">预算</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rPr>
        <w:t xml:space="preserve">最高限价金额，否则为无效投标</w:t>
      </w:r>
      <w:r>
        <w:rPr>
          <w:rFonts w:hint="eastAsia" w:ascii="宋体" w:hAnsi="宋体" w:cs="宋体"/>
          <w:color w:val="auto"/>
          <w:sz w:val="24"/>
          <w:highlight w:val="none"/>
          <w:lang w:eastAsia="zh-CN"/>
        </w:rPr>
        <w:t xml:space="preserve">。</w:t>
      </w:r>
      <w:r/>
    </w:p>
    <w:p>
      <w:pPr>
        <w:spacing w:line="360" w:lineRule="auto"/>
        <w:tabs>
          <w:tab w:val="left" w:pos="420" w:leader="none"/>
        </w:tabs>
        <w:rPr>
          <w:rFonts w:ascii="宋体"/>
          <w:color w:val="auto"/>
          <w:sz w:val="24"/>
          <w:highlight w:val="none"/>
        </w:rPr>
        <w:outlineLvl w:val="0"/>
      </w:pPr>
      <w:r>
        <w:rPr>
          <w:rFonts w:hint="eastAsia" w:ascii="宋体" w:hAnsi="宋体"/>
          <w:color w:val="auto"/>
          <w:sz w:val="24"/>
          <w:highlight w:val="none"/>
        </w:rPr>
        <w:t xml:space="preserve">四、采购内容及要求</w:t>
      </w:r>
      <w:r/>
    </w:p>
    <w:p>
      <w:pPr>
        <w:jc w:val="left"/>
        <w:spacing w:line="360" w:lineRule="auto"/>
        <w:rPr>
          <w:rFonts w:hint="eastAsia"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项目概况：</w:t>
      </w:r>
      <w:r>
        <w:rPr>
          <w:rFonts w:hint="eastAsia" w:ascii="宋体" w:hAnsi="宋体" w:cs="宋体"/>
          <w:bCs/>
          <w:color w:val="auto"/>
          <w:sz w:val="24"/>
          <w:highlight w:val="none"/>
        </w:rPr>
        <w:t xml:space="preserve">为推动苏州市公安局警犬基地建设，拟开展</w:t>
      </w:r>
      <w:r>
        <w:rPr>
          <w:rFonts w:hint="eastAsia" w:ascii="宋体" w:hAnsi="宋体" w:cs="宋体"/>
          <w:bCs/>
          <w:color w:val="auto"/>
          <w:sz w:val="24"/>
          <w:highlight w:val="none"/>
          <w:lang w:eastAsia="zh-CN"/>
        </w:rPr>
        <w:t xml:space="preserve">苏州市公安局警犬基地实战中心二期建设（政府采购工程、专门面向中小企业采购）</w:t>
      </w:r>
      <w:r>
        <w:rPr>
          <w:rFonts w:hint="eastAsia" w:ascii="宋体" w:hAnsi="宋体" w:cs="宋体"/>
          <w:bCs/>
          <w:color w:val="auto"/>
          <w:sz w:val="24"/>
          <w:highlight w:val="none"/>
        </w:rPr>
        <w:t xml:space="preserve">，全面提升警犬工作规范化、专业化、实战化水平。</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标段一</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警犬基地实战中心二期强电增容，满足市局警犬基地的电力供应容量，保障办公、犬舍用电，需进行电力增容至500KW。</w:t>
      </w:r>
      <w:r/>
    </w:p>
    <w:p>
      <w:pPr>
        <w:ind w:firstLine="480"/>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标段二</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警犬基地实战中心二期装饰改造，包含主楼一楼犬浴室土建改造，玻璃隔断，地砖墙砖铺贴；一楼犬浴室水电安装；二三楼办公室电源网络布线；副楼二楼宿舍区及公共卫生区改造，副楼备勤室电源和公共浴室水电安装，空气能热水器</w:t>
      </w:r>
      <w:r>
        <w:rPr>
          <w:rFonts w:hint="eastAsia" w:ascii="宋体" w:hAnsi="宋体" w:cs="宋体"/>
          <w:color w:val="auto"/>
          <w:sz w:val="24"/>
          <w:highlight w:val="none"/>
        </w:rPr>
        <w:t xml:space="preserve">。</w:t>
      </w:r>
      <w:r/>
    </w:p>
    <w:p>
      <w:pPr>
        <w:pStyle w:val="743"/>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宋体"/>
          <w:color w:val="auto"/>
          <w:sz w:val="24"/>
          <w:szCs w:val="24"/>
          <w:highlight w:val="none"/>
          <w:lang w:val="en-US" w:eastAsia="zh-CN" w:bidi="ar-SA"/>
        </w:rPr>
        <w:t xml:space="preserve">注：具体工程量清单明细、</w:t>
      </w:r>
      <w:r>
        <w:rPr>
          <w:rFonts w:hint="eastAsia" w:ascii="宋体" w:hAnsi="宋体" w:cs="宋体"/>
          <w:color w:val="auto"/>
          <w:sz w:val="24"/>
          <w:szCs w:val="24"/>
          <w:highlight w:val="none"/>
          <w:lang w:val="en-US" w:eastAsia="zh-CN" w:bidi="ar-SA"/>
        </w:rPr>
        <w:t xml:space="preserve">图纸</w:t>
      </w:r>
      <w:r>
        <w:rPr>
          <w:rFonts w:hint="eastAsia" w:ascii="宋体" w:hAnsi="宋体" w:eastAsia="宋体" w:cs="宋体"/>
          <w:bCs/>
          <w:color w:val="auto"/>
          <w:sz w:val="24"/>
          <w:szCs w:val="24"/>
          <w:highlight w:val="none"/>
          <w:lang w:val="en-US" w:eastAsia="zh-CN"/>
        </w:rPr>
        <w:t xml:space="preserve">及相关资料</w:t>
      </w:r>
      <w:r>
        <w:rPr>
          <w:rFonts w:hint="eastAsia" w:ascii="宋体" w:hAnsi="宋体" w:eastAsia="宋体" w:cs="宋体"/>
          <w:color w:val="auto"/>
          <w:sz w:val="24"/>
          <w:szCs w:val="24"/>
          <w:highlight w:val="none"/>
          <w:lang w:val="en-US" w:eastAsia="zh-CN" w:bidi="ar-SA"/>
        </w:rPr>
        <w:t xml:space="preserve">在项目报名成功后百度网盘自行下载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百度网盘下载地址：</w:t>
      </w:r>
      <w:r>
        <w:rPr>
          <w:rFonts w:hint="eastAsia" w:ascii="宋体" w:hAnsi="宋体" w:cs="宋体"/>
          <w:b/>
          <w:bCs/>
          <w:color w:val="auto"/>
          <w:sz w:val="24"/>
          <w:szCs w:val="24"/>
          <w:highlight w:val="none"/>
          <w:u w:val="single"/>
          <w:lang w:val="en-US" w:eastAsia="zh-CN" w:bidi="ar-SA"/>
        </w:rPr>
        <w:t xml:space="preserve"> https://pan.baidu.com/s/145X-hazet9FwRrkrN9tIUw </w:t>
      </w:r>
      <w:r>
        <w:rPr>
          <w:rFonts w:hint="eastAsia" w:ascii="宋体" w:hAnsi="宋体" w:eastAsia="宋体" w:cs="宋体"/>
          <w:b/>
          <w:bCs/>
          <w:color w:val="auto"/>
          <w:sz w:val="24"/>
          <w:szCs w:val="24"/>
          <w:highlight w:val="none"/>
          <w:lang w:val="en-US" w:eastAsia="zh-CN" w:bidi="ar-SA"/>
        </w:rPr>
        <w:t xml:space="preserve">提取码</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2izb </w:t>
      </w:r>
      <w:r>
        <w:rPr>
          <w:rFonts w:hint="eastAsia" w:ascii="宋体" w:hAnsi="宋体" w:cs="宋体"/>
          <w:color w:val="auto"/>
          <w:sz w:val="24"/>
          <w:highlight w:val="none"/>
          <w:u w:val="none"/>
          <w:lang w:val="en-US" w:eastAsia="zh-CN"/>
        </w:rPr>
        <w:t xml:space="preserve">。</w:t>
      </w:r>
      <w:r/>
    </w:p>
    <w:p>
      <w:pPr>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t xml:space="preserve">2</w:t>
      </w:r>
      <w:r>
        <w:rPr>
          <w:rFonts w:hint="eastAsia" w:ascii="宋体" w:hAnsi="宋体" w:eastAsia="宋体" w:cs="宋体"/>
          <w:bCs/>
          <w:color w:val="auto"/>
          <w:sz w:val="24"/>
          <w:highlight w:val="none"/>
        </w:rPr>
        <w:t xml:space="preserve">、现场条件：</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.1施工现场平整情况：现有原状  </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2场内外道路：</w:t>
      </w:r>
      <w:r>
        <w:rPr>
          <w:rFonts w:hint="eastAsia" w:ascii="宋体" w:hAnsi="宋体" w:eastAsia="宋体" w:cs="宋体"/>
          <w:bCs/>
          <w:color w:val="auto"/>
          <w:sz w:val="24"/>
          <w:szCs w:val="24"/>
          <w:highlight w:val="none"/>
          <w:u w:val="none"/>
        </w:rPr>
        <w:t xml:space="preserve">现有原状</w:t>
      </w:r>
      <w:r>
        <w:rPr>
          <w:rFonts w:hint="eastAsia" w:ascii="宋体" w:hAnsi="宋体" w:eastAsia="宋体" w:cs="宋体"/>
          <w:bCs/>
          <w:color w:val="auto"/>
          <w:sz w:val="24"/>
          <w:highlight w:val="none"/>
        </w:rPr>
        <w:t xml:space="preserve">                                    </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.3施工用电：</w:t>
      </w:r>
      <w:r>
        <w:rPr>
          <w:rFonts w:hint="eastAsia" w:ascii="宋体" w:hAnsi="宋体" w:eastAsia="宋体" w:cs="宋体"/>
          <w:bCs/>
          <w:color w:val="auto"/>
          <w:sz w:val="24"/>
          <w:highlight w:val="none"/>
          <w:lang w:eastAsia="zh-CN"/>
        </w:rPr>
        <w:t xml:space="preserve">已到位</w:t>
      </w:r>
      <w:r>
        <w:rPr>
          <w:rFonts w:hint="eastAsia" w:ascii="宋体" w:hAnsi="宋体" w:eastAsia="宋体" w:cs="宋体"/>
          <w:bCs/>
          <w:color w:val="auto"/>
          <w:sz w:val="24"/>
          <w:highlight w:val="none"/>
        </w:rPr>
        <w:t xml:space="preserve">。</w:t>
      </w:r>
      <w:r/>
    </w:p>
    <w:p>
      <w:pPr>
        <w:jc w:val="left"/>
        <w:spacing w:line="360" w:lineRule="auto"/>
        <w:rPr>
          <w:rFonts w:hint="eastAsia" w:ascii="宋体" w:hAnsi="宋体" w:eastAsia="宋体" w:cs="宋体"/>
          <w:bCs/>
          <w:color w:val="auto"/>
          <w:sz w:val="24"/>
          <w:highlight w:val="none"/>
          <w:lang w:eastAsia="zh-CN"/>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、发包范围：</w:t>
      </w:r>
      <w:r>
        <w:rPr>
          <w:rFonts w:hint="eastAsia" w:ascii="宋体" w:hAnsi="宋体" w:cs="宋体"/>
          <w:bCs/>
          <w:color w:val="auto"/>
          <w:sz w:val="24"/>
          <w:highlight w:val="none"/>
          <w:lang w:eastAsia="zh-CN"/>
        </w:rPr>
        <w:t xml:space="preserve">苏州市公安局警犬基地实战中心二期建设（政府采购工程、专门面向中小企业采购）（详见各标段的具体工程量清单）</w:t>
      </w:r>
      <w:r/>
    </w:p>
    <w:p>
      <w:pPr>
        <w:spacing w:line="360" w:lineRule="auto"/>
        <w:rPr>
          <w:rFonts w:hint="eastAsia" w:ascii="宋体" w:hAnsi="宋体" w:cs="Times New Roman"/>
          <w:color w:val="auto"/>
          <w:sz w:val="24"/>
          <w:szCs w:val="24"/>
          <w:highlight w:val="none"/>
          <w:lang w:val="en-US" w:eastAsia="zh-CN" w:bidi="ar-SA"/>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w:t>
      </w:r>
      <w:r>
        <w:rPr>
          <w:rFonts w:hint="eastAsia" w:ascii="宋体" w:hAnsi="宋体" w:cs="Times New Roman"/>
          <w:color w:val="auto"/>
          <w:sz w:val="24"/>
          <w:szCs w:val="24"/>
          <w:highlight w:val="none"/>
          <w:lang w:val="en-US" w:eastAsia="zh-CN" w:bidi="ar-SA"/>
        </w:rPr>
        <w:t xml:space="preserve">工期及交付要求：标段一、标段二工期均为【60】天，具体开始日期以采购单位书面通知时间为准。项目经安装调试并验收合格购交付采购单位使用。</w:t>
      </w:r>
      <w:r/>
    </w:p>
    <w:p>
      <w:pPr>
        <w:jc w:val="left"/>
        <w:spacing w:line="360" w:lineRule="auto"/>
        <w:rPr>
          <w:rFonts w:hint="eastAsia" w:ascii="宋体" w:hAnsi="宋体" w:eastAsia="宋体" w:cs="宋体"/>
          <w:bCs/>
          <w:color w:val="auto"/>
          <w:sz w:val="24"/>
          <w:highlight w:val="none"/>
          <w:lang w:eastAsia="zh-CN"/>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施工要求：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5.1</w:t>
      </w:r>
      <w:r>
        <w:rPr>
          <w:rFonts w:hint="eastAsia" w:ascii="宋体" w:hAnsi="宋体" w:cs="宋体"/>
          <w:bCs/>
          <w:color w:val="auto"/>
          <w:sz w:val="24"/>
          <w:highlight w:val="none"/>
        </w:rPr>
        <w:t xml:space="preserve">质量要求：</w:t>
      </w:r>
      <w:r>
        <w:rPr>
          <w:rFonts w:hint="eastAsia" w:ascii="宋体" w:hAnsi="宋体" w:cs="宋体"/>
          <w:bCs/>
          <w:color w:val="auto"/>
          <w:sz w:val="24"/>
          <w:highlight w:val="none"/>
          <w:u w:val="none"/>
        </w:rPr>
        <w:t xml:space="preserve">合格，满足招标人需求</w:t>
      </w:r>
      <w:r>
        <w:rPr>
          <w:rFonts w:hint="eastAsia" w:ascii="宋体" w:hAnsi="宋体" w:cs="宋体"/>
          <w:bCs/>
          <w:color w:val="auto"/>
          <w:sz w:val="24"/>
          <w:highlight w:val="none"/>
        </w:rPr>
        <w:t xml:space="preserve">。</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5.2</w:t>
      </w:r>
      <w:r>
        <w:rPr>
          <w:rFonts w:hAnsi="宋体" w:eastAsia="宋体"/>
          <w:color w:val="auto"/>
          <w:sz w:val="24"/>
          <w:szCs w:val="22"/>
          <w:highlight w:val="none"/>
        </w:rPr>
        <w:t xml:space="preserve">质保期限</w:t>
      </w:r>
      <w:r>
        <w:rPr>
          <w:rFonts w:hint="eastAsia" w:ascii="宋体" w:hAnsi="宋体" w:cs="宋体"/>
          <w:bCs/>
          <w:color w:val="auto"/>
          <w:sz w:val="24"/>
          <w:highlight w:val="none"/>
          <w:lang w:val="en-US" w:eastAsia="zh-CN"/>
        </w:rPr>
        <w:t xml:space="preserve">：</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本工程的免费质保期根据《建设工程质量管理条例》及有关规定，工程的免费质量保修期不低于以下要求：</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1．地基基础工程和主体结构工程为设计文件规定的工程合理使用年限；</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2．屋面防水工程、有防水要求的卫生间、房间和外墙面的防渗，为 5 年；</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3．装修工程为2年；</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4．电气管线、给排水管道、设备安装工程为2年；</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5．供热与供冷系统为2个采暖期、供冷期；</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6．给排水设施、道路等配套工程为2年；</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7．其他项目保修期限约定如下：2年。</w:t>
      </w:r>
      <w:r/>
    </w:p>
    <w:p>
      <w:pPr>
        <w:ind w:right="105"/>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本工程的免费质保期涉及以上内容的按上述时间进行保修，质量保修期自工程经采购单位验收合格并移交甲方之日起计算。</w:t>
      </w:r>
      <w:r/>
    </w:p>
    <w:p>
      <w:pPr>
        <w:ind w:right="105"/>
        <w:spacing w:line="360" w:lineRule="auto"/>
        <w:rPr>
          <w:rFonts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自本工程竣工验收合格之日起计算。在工程免费保修期内，无论因何等原因导致工程出现任何质量问题的，采购单位应通知响应单位，响应单位应自接到采购单位通知起【24】小时内到达现场，并保证在最短时间内修复相关质量问题。响应单位未能在约定时间内完成维修工作的，采购单位有权另行聘请第三方进行维修，由此产生的一切费用由响应单位承担。</w:t>
      </w:r>
      <w:r/>
    </w:p>
    <w:p>
      <w:pPr>
        <w:ind w:right="105"/>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5.3验收要求：质量必须达到合格，凡因响应单位责任，经验收达不到合格要求，必须返工到合格并承担因返工引起的一切经济损失。</w:t>
      </w:r>
      <w:r/>
    </w:p>
    <w:p>
      <w:pPr>
        <w:pStyle w:val="951"/>
        <w:spacing w:line="360" w:lineRule="auto"/>
        <w:tabs>
          <w:tab w:val="left" w:pos="540" w:leader="none"/>
        </w:tabs>
        <w:rPr>
          <w:rFonts w:hint="eastAsia" w:hAnsi="宋体" w:eastAsia="宋体"/>
          <w:color w:val="auto"/>
          <w:sz w:val="24"/>
          <w:szCs w:val="22"/>
          <w:highlight w:val="none"/>
        </w:rPr>
      </w:pPr>
      <w:r>
        <w:rPr>
          <w:rFonts w:hint="eastAsia" w:ascii="宋体" w:hAnsi="宋体"/>
          <w:color w:val="auto"/>
          <w:sz w:val="24"/>
          <w:highlight w:val="none"/>
          <w:lang w:val="en-US" w:eastAsia="zh-CN"/>
        </w:rPr>
        <w:t xml:space="preserve">5.4</w:t>
      </w:r>
      <w:r>
        <w:rPr>
          <w:rFonts w:hint="eastAsia" w:hAnsi="宋体" w:eastAsia="宋体"/>
          <w:color w:val="auto"/>
          <w:sz w:val="24"/>
          <w:szCs w:val="22"/>
          <w:highlight w:val="none"/>
        </w:rPr>
        <w:t xml:space="preserve">技术要求：</w:t>
      </w:r>
      <w:r>
        <w:rPr>
          <w:rFonts w:hint="eastAsia" w:hAnsi="宋体" w:eastAsia="宋体"/>
          <w:color w:val="auto"/>
          <w:sz w:val="24"/>
          <w:szCs w:val="22"/>
          <w:highlight w:val="none"/>
        </w:rPr>
        <w:tab/>
      </w:r>
      <w:r/>
    </w:p>
    <w:p>
      <w:pPr>
        <w:pStyle w:val="951"/>
        <w:spacing w:line="360" w:lineRule="auto"/>
        <w:tabs>
          <w:tab w:val="left" w:pos="540" w:leader="none"/>
        </w:tabs>
        <w:rPr>
          <w:rFonts w:hint="eastAsia" w:hAnsi="宋体" w:eastAsia="宋体"/>
          <w:color w:val="auto"/>
          <w:sz w:val="24"/>
          <w:szCs w:val="22"/>
          <w:highlight w:val="none"/>
        </w:rPr>
      </w:pPr>
      <w:r>
        <w:rPr>
          <w:rFonts w:hint="eastAsia" w:hAnsi="宋体" w:eastAsia="宋体"/>
          <w:color w:val="auto"/>
          <w:sz w:val="24"/>
          <w:szCs w:val="22"/>
          <w:highlight w:val="none"/>
          <w:lang w:val="en-US" w:eastAsia="zh-CN"/>
        </w:rPr>
        <w:t xml:space="preserve">5.4.1</w:t>
      </w:r>
      <w:r>
        <w:rPr>
          <w:rFonts w:hint="eastAsia" w:hAnsi="宋体" w:eastAsia="宋体"/>
          <w:color w:val="auto"/>
          <w:sz w:val="24"/>
          <w:szCs w:val="22"/>
          <w:highlight w:val="none"/>
        </w:rPr>
        <w:t xml:space="preserve">符合现行国家技术、施工及验收规范规程，对施工工艺的特殊要求，按国家有关规定；</w:t>
      </w:r>
      <w:r>
        <w:rPr>
          <w:rFonts w:hint="eastAsia" w:hAnsi="宋体" w:eastAsia="宋体"/>
          <w:color w:val="auto"/>
          <w:sz w:val="24"/>
          <w:szCs w:val="22"/>
          <w:highlight w:val="none"/>
        </w:rPr>
        <w:tab/>
      </w:r>
      <w:r/>
    </w:p>
    <w:p>
      <w:pPr>
        <w:pStyle w:val="951"/>
        <w:spacing w:line="360" w:lineRule="auto"/>
        <w:tabs>
          <w:tab w:val="left" w:pos="540" w:leader="none"/>
        </w:tabs>
        <w:rPr>
          <w:rFonts w:hint="eastAsia" w:hAnsi="宋体" w:eastAsia="宋体"/>
          <w:color w:val="auto"/>
          <w:sz w:val="24"/>
          <w:szCs w:val="22"/>
          <w:highlight w:val="none"/>
        </w:rPr>
      </w:pPr>
      <w:r>
        <w:rPr>
          <w:rFonts w:hint="eastAsia" w:hAnsi="宋体" w:eastAsia="宋体"/>
          <w:color w:val="auto"/>
          <w:sz w:val="24"/>
          <w:szCs w:val="22"/>
          <w:highlight w:val="none"/>
          <w:lang w:val="en-US" w:eastAsia="zh-CN"/>
        </w:rPr>
        <w:t xml:space="preserve">5.4.2</w:t>
      </w:r>
      <w:r>
        <w:rPr>
          <w:rFonts w:hint="eastAsia" w:hAnsi="宋体" w:eastAsia="宋体"/>
          <w:color w:val="auto"/>
          <w:sz w:val="24"/>
          <w:szCs w:val="22"/>
          <w:highlight w:val="none"/>
        </w:rPr>
        <w:t xml:space="preserve">符合工程量清单技术标准；</w:t>
      </w:r>
      <w:r/>
    </w:p>
    <w:p>
      <w:pPr>
        <w:pStyle w:val="951"/>
        <w:spacing w:line="360" w:lineRule="auto"/>
        <w:tabs>
          <w:tab w:val="left" w:pos="540" w:leader="none"/>
        </w:tabs>
        <w:rPr>
          <w:rFonts w:hint="default" w:hAnsi="宋体" w:eastAsia="宋体"/>
          <w:color w:val="auto"/>
          <w:sz w:val="24"/>
          <w:szCs w:val="22"/>
          <w:highlight w:val="none"/>
          <w:lang w:val="en-US" w:eastAsia="zh-CN"/>
        </w:rPr>
      </w:pPr>
      <w:r>
        <w:rPr>
          <w:rFonts w:hint="eastAsia" w:hAnsi="宋体" w:eastAsia="宋体"/>
          <w:color w:val="auto"/>
          <w:sz w:val="24"/>
          <w:szCs w:val="22"/>
          <w:highlight w:val="none"/>
          <w:lang w:val="en-US" w:eastAsia="zh-CN"/>
        </w:rPr>
        <w:t xml:space="preserve">5.4.3执行的主要技术标准、规范：参考图纸/方案设计单位出具的设计依据中列出的规范文件，并以现行的或承担具体施工任务期间国家和行业新颁布施行的规范、规程为准。</w:t>
      </w:r>
      <w:r/>
    </w:p>
    <w:p>
      <w:pPr>
        <w:pStyle w:val="951"/>
        <w:spacing w:line="360" w:lineRule="auto"/>
        <w:tabs>
          <w:tab w:val="left" w:pos="540" w:leader="none"/>
        </w:tabs>
        <w:rPr>
          <w:rFonts w:hint="eastAsia" w:ascii="宋体" w:hAnsi="宋体" w:eastAsia="宋体" w:cs="Times New Roman"/>
          <w:color w:val="auto"/>
          <w:sz w:val="24"/>
          <w:szCs w:val="22"/>
          <w:highlight w:val="none"/>
          <w:lang w:val="en-US" w:eastAsia="zh-CN"/>
        </w:rPr>
      </w:pPr>
      <w:r>
        <w:rPr>
          <w:rFonts w:hint="eastAsia" w:ascii="宋体" w:hAnsi="宋体" w:eastAsia="宋体" w:cs="宋体"/>
          <w:bCs/>
          <w:color w:val="auto"/>
          <w:sz w:val="24"/>
          <w:szCs w:val="24"/>
          <w:highlight w:val="none"/>
          <w:lang w:val="en-US" w:eastAsia="zh-CN" w:bidi="ar-SA"/>
        </w:rPr>
        <w:t xml:space="preserve">5.5</w:t>
      </w:r>
      <w:r>
        <w:rPr>
          <w:rFonts w:hint="eastAsia" w:ascii="宋体" w:hAnsi="宋体" w:eastAsia="宋体" w:cs="Times New Roman"/>
          <w:color w:val="auto"/>
          <w:sz w:val="24"/>
          <w:szCs w:val="22"/>
          <w:highlight w:val="none"/>
          <w:lang w:val="en-US" w:eastAsia="zh-CN"/>
        </w:rPr>
        <w:t xml:space="preserve">安全文明施工应符合《建筑工程安全防护、文明施工措施费用及使用管理规定》（建办【2005】89号）的规定，并符合地方政府对安全文明施工合格（或标准化实施）的要求及本招标文件的要求。</w:t>
      </w:r>
      <w:r/>
    </w:p>
    <w:p>
      <w:pPr>
        <w:pStyle w:val="951"/>
        <w:spacing w:line="360" w:lineRule="auto"/>
        <w:tabs>
          <w:tab w:val="left" w:pos="540" w:leader="none"/>
        </w:tabs>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5.</w:t>
      </w:r>
      <w:r>
        <w:rPr>
          <w:rFonts w:hint="eastAsia"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en-US" w:eastAsia="zh-CN"/>
        </w:rPr>
        <w:t xml:space="preserve">施工现场应建立安全管理制度，设置专职安全管理人员，专职安全管理人员应具有相应的资格。特殊工种人员应持证上岗，具备相应的特种作业资格证。</w:t>
      </w:r>
      <w:r/>
    </w:p>
    <w:p>
      <w:pPr>
        <w:pStyle w:val="951"/>
        <w:spacing w:line="360" w:lineRule="auto"/>
        <w:tabs>
          <w:tab w:val="left" w:pos="540" w:leader="none"/>
        </w:tabs>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5.</w:t>
      </w:r>
      <w:r>
        <w:rPr>
          <w:rFonts w:hint="eastAsia" w:hAnsi="宋体" w:eastAsia="宋体" w:cs="Times New Roman"/>
          <w:color w:val="auto"/>
          <w:sz w:val="24"/>
          <w:szCs w:val="22"/>
          <w:highlight w:val="none"/>
          <w:lang w:val="en-US" w:eastAsia="zh-CN"/>
        </w:rPr>
        <w:t xml:space="preserve">7</w:t>
      </w:r>
      <w:r>
        <w:rPr>
          <w:rFonts w:hint="eastAsia" w:ascii="宋体" w:hAnsi="宋体" w:eastAsia="宋体" w:cs="Times New Roman"/>
          <w:color w:val="auto"/>
          <w:sz w:val="24"/>
          <w:szCs w:val="22"/>
          <w:highlight w:val="none"/>
          <w:lang w:val="en-US" w:eastAsia="zh-CN"/>
        </w:rPr>
        <w:t xml:space="preserve">本项目的危险性较大的分部分项工程（以下简称“危大工程”）应按《危险性较大的分部分项工程管理规定》（建设部37号令）编制专项施工方案、超过一定规模的应组织专家论证，按要求加强管理，需要进行监测的应委托有资质的单位进行监测，按规定需要验收的应组织验收。</w:t>
      </w:r>
      <w:r/>
    </w:p>
    <w:p>
      <w:pPr>
        <w:pStyle w:val="951"/>
        <w:spacing w:line="360" w:lineRule="auto"/>
        <w:tabs>
          <w:tab w:val="left" w:pos="540" w:leader="none"/>
        </w:tabs>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2"/>
          <w:highlight w:val="none"/>
          <w:lang w:val="en-US" w:eastAsia="zh-CN"/>
        </w:rPr>
        <w:t xml:space="preserve">5.</w:t>
      </w:r>
      <w:r>
        <w:rPr>
          <w:rFonts w:hint="eastAsia" w:hAnsi="宋体" w:eastAsia="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lang w:val="en-US" w:eastAsia="zh-CN"/>
        </w:rPr>
        <w:t xml:space="preserve">危险性较大的分部分项工程清单、专项安全方案的内容要求、超过一定规模的危大工程范围按照《住房和城乡建设部关于实施&lt;危险性较大的分部分项工程</w:t>
      </w:r>
      <w:r/>
    </w:p>
    <w:p>
      <w:pPr>
        <w:pStyle w:val="951"/>
        <w:spacing w:line="360" w:lineRule="auto"/>
        <w:tabs>
          <w:tab w:val="left" w:pos="54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2"/>
          <w:highlight w:val="none"/>
          <w:lang w:val="en-US" w:eastAsia="zh-CN"/>
        </w:rPr>
        <w:t xml:space="preserve">安全管理规定&gt;有关问题的通知》（建办质&lt;2018&gt;31号文）执行。</w:t>
      </w:r>
      <w:r/>
    </w:p>
    <w:p>
      <w:pPr>
        <w:numPr>
          <w:ilvl w:val="0"/>
          <w:numId w:val="0"/>
        </w:numPr>
        <w:jc w:val="left"/>
        <w:spacing w:line="360" w:lineRule="auto"/>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6、施工团队人员配置要求：项目负责人1人，项目组成员至少5人。</w:t>
      </w:r>
      <w:r/>
    </w:p>
    <w:p>
      <w:pPr>
        <w:numPr>
          <w:ilvl w:val="0"/>
          <w:numId w:val="0"/>
        </w:numPr>
        <w:jc w:val="left"/>
        <w:spacing w:line="360" w:lineRule="auto"/>
        <w:rPr>
          <w:rFonts w:hint="eastAsia" w:ascii="宋体" w:hAnsi="宋体" w:eastAsia="宋体" w:cs="Times New Roman"/>
          <w:color w:val="auto"/>
          <w:sz w:val="24"/>
          <w:szCs w:val="22"/>
          <w:highlight w:val="none"/>
          <w:lang w:val="en-US" w:eastAsia="zh-CN" w:bidi="ar-SA"/>
        </w:rPr>
      </w:pPr>
      <w:r>
        <w:rPr>
          <w:rFonts w:hint="eastAsia" w:ascii="宋体" w:hAnsi="宋体" w:cs="Times New Roman"/>
          <w:color w:val="auto"/>
          <w:sz w:val="24"/>
          <w:szCs w:val="22"/>
          <w:highlight w:val="none"/>
          <w:lang w:val="en-US" w:eastAsia="zh-CN" w:bidi="ar-SA"/>
        </w:rPr>
        <w:t xml:space="preserve">6</w:t>
      </w:r>
      <w:r>
        <w:rPr>
          <w:rFonts w:hint="eastAsia" w:ascii="宋体" w:hAnsi="宋体" w:eastAsia="宋体" w:cs="Times New Roman"/>
          <w:color w:val="auto"/>
          <w:sz w:val="24"/>
          <w:szCs w:val="22"/>
          <w:highlight w:val="none"/>
          <w:lang w:val="en-US" w:eastAsia="zh-CN" w:bidi="ar-SA"/>
        </w:rPr>
        <w:t xml:space="preserve">.1项目负责人职责：（1）负责本项目的施工全过程；（2）负责本项目的检查、进度、质量、安全等目标控制；（3）为项目提供技术指导，做好沟通协调工作。</w:t>
      </w:r>
      <w:r/>
    </w:p>
    <w:p>
      <w:pPr>
        <w:numPr>
          <w:ilvl w:val="0"/>
          <w:numId w:val="0"/>
        </w:numPr>
        <w:jc w:val="left"/>
        <w:spacing w:line="360" w:lineRule="auto"/>
        <w:rPr>
          <w:rFonts w:hint="eastAsia" w:ascii="宋体" w:hAnsi="宋体" w:eastAsia="宋体" w:cs="Times New Roman"/>
          <w:color w:val="auto"/>
          <w:sz w:val="24"/>
          <w:szCs w:val="22"/>
          <w:highlight w:val="none"/>
          <w:lang w:val="en-US" w:eastAsia="zh-CN" w:bidi="ar-SA"/>
        </w:rPr>
      </w:pPr>
      <w:r>
        <w:rPr>
          <w:rFonts w:hint="eastAsia" w:ascii="宋体" w:hAnsi="宋体" w:cs="Times New Roman"/>
          <w:color w:val="auto"/>
          <w:sz w:val="24"/>
          <w:szCs w:val="22"/>
          <w:highlight w:val="none"/>
          <w:lang w:val="en-US" w:eastAsia="zh-CN" w:bidi="ar-SA"/>
        </w:rPr>
        <w:t xml:space="preserve">6</w:t>
      </w:r>
      <w:r>
        <w:rPr>
          <w:rFonts w:hint="eastAsia" w:ascii="宋体" w:hAnsi="宋体" w:eastAsia="宋体" w:cs="Times New Roman"/>
          <w:color w:val="auto"/>
          <w:sz w:val="24"/>
          <w:szCs w:val="22"/>
          <w:highlight w:val="none"/>
          <w:lang w:val="en-US" w:eastAsia="zh-CN" w:bidi="ar-SA"/>
        </w:rPr>
        <w:t xml:space="preserve">.2项目组成员职责：（1）负责监督工程质量，确保施工过程符合相关标准和规范；（2）负责工地的安全管理，确保施工过程中的安全措施得到落实；（3）负责具体的施工工作，根据设计图纸进行现场操作和协调；（4）负责工程材料的采购、验收和管理工作，确保施工过程中所使用的材料质量合格；（5）负责施工预算管理，做好编制工作及对比工作，对收到设计变更、技术核定单、资料等进行增减预算编制。</w:t>
      </w:r>
      <w:r/>
    </w:p>
    <w:p>
      <w:pPr>
        <w:numPr>
          <w:ilvl w:val="0"/>
          <w:numId w:val="0"/>
        </w:numPr>
        <w:jc w:val="left"/>
        <w:spacing w:line="360" w:lineRule="auto"/>
        <w:rPr>
          <w:rFonts w:hint="eastAsia" w:ascii="宋体" w:hAnsi="宋体" w:eastAsia="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7、</w:t>
      </w:r>
      <w:r>
        <w:rPr>
          <w:rFonts w:ascii="宋体" w:hAnsi="宋体" w:eastAsia="宋体" w:cs="Times New Roman"/>
          <w:color w:val="auto"/>
          <w:sz w:val="24"/>
          <w:szCs w:val="22"/>
          <w:highlight w:val="none"/>
          <w:lang w:val="en-US" w:eastAsia="zh-CN"/>
        </w:rPr>
        <w:t xml:space="preserve">合同实施过程中，重要主材必须封样，为保证项目进场材料性能、技术标准和产品质量符合国家规范和图纸要求，坚持施工质量从源头抓起，严格控制进场材料和封样产品不一致、假冒伪劣、低品质等材料进入施工现场，保证项目所有材料设备的品质，对重要的施工材料选择和确定样品（至少提供三种供采购单位选择），包括但不限于重要的砖、板、构件等，根据采购方材料封样要求，相关施工单位或材料供应商必须在材料采购或加工前进行现场材料封样，并按照材料样板确认单确认后，方能进行批量采购和加工</w:t>
      </w:r>
      <w:r>
        <w:rPr>
          <w:rFonts w:hint="eastAsia" w:ascii="宋体" w:hAnsi="宋体" w:eastAsia="宋体" w:cs="Times New Roman"/>
          <w:color w:val="auto"/>
          <w:sz w:val="24"/>
          <w:szCs w:val="22"/>
          <w:highlight w:val="none"/>
          <w:lang w:val="en-US" w:eastAsia="zh-CN"/>
        </w:rPr>
        <w:t xml:space="preserve">。</w:t>
      </w:r>
      <w:r/>
    </w:p>
    <w:p>
      <w:pPr>
        <w:numPr>
          <w:ilvl w:val="0"/>
          <w:numId w:val="0"/>
        </w:numPr>
        <w:jc w:val="left"/>
        <w:spacing w:line="360" w:lineRule="auto"/>
        <w:rPr>
          <w:rFonts w:hint="eastAsia" w:ascii="宋体" w:hAnsi="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bidi="ar-SA"/>
        </w:rPr>
        <w:t xml:space="preserve">8</w:t>
      </w:r>
      <w:r>
        <w:rPr>
          <w:rFonts w:hint="eastAsia" w:ascii="宋体" w:hAnsi="宋体" w:eastAsia="宋体" w:cs="Times New Roman"/>
          <w:color w:val="auto"/>
          <w:sz w:val="24"/>
          <w:szCs w:val="22"/>
          <w:highlight w:val="none"/>
          <w:lang w:val="en-US" w:eastAsia="zh-CN" w:bidi="ar-SA"/>
        </w:rPr>
        <w:t xml:space="preserve">、本工程所有主要材料，原则上由供应商自行采购，但其品牌及型号规格应在使用前提前30日内报监理单位（如有）及采购人确认，包括但不限于品牌、技术参数、细化的施工图纸。并且使用的产品品牌、质量必须符合国家标准有关规定及项目要求，并由采购人或采购人委托的现场监理确认，采购人有权将材料送到具有法定资质的第三方检验检测机构进行检验检测</w:t>
      </w:r>
      <w:r>
        <w:rPr>
          <w:rFonts w:hint="eastAsia" w:ascii="宋体" w:hAnsi="宋体" w:cs="Times New Roman"/>
          <w:color w:val="auto"/>
          <w:sz w:val="24"/>
          <w:szCs w:val="22"/>
          <w:highlight w:val="none"/>
          <w:lang w:val="en-US" w:eastAsia="zh-CN"/>
        </w:rPr>
        <w:t xml:space="preserve">。</w:t>
      </w:r>
      <w:r/>
    </w:p>
    <w:p>
      <w:pPr>
        <w:numPr>
          <w:ilvl w:val="0"/>
          <w:numId w:val="0"/>
        </w:numPr>
        <w:jc w:val="left"/>
        <w:spacing w:line="360" w:lineRule="auto"/>
        <w:rPr>
          <w:rFonts w:hint="eastAsia" w:ascii="宋体" w:hAnsi="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9、保密要求：</w:t>
      </w:r>
      <w:r/>
    </w:p>
    <w:p>
      <w:pPr>
        <w:numPr>
          <w:ilvl w:val="0"/>
          <w:numId w:val="0"/>
        </w:numPr>
        <w:jc w:val="left"/>
        <w:spacing w:line="360" w:lineRule="auto"/>
        <w:rPr>
          <w:rFonts w:hint="default" w:ascii="宋体" w:hAnsi="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9</w:t>
      </w:r>
      <w:r>
        <w:rPr>
          <w:rFonts w:hint="default" w:ascii="宋体" w:hAnsi="宋体" w:cs="Times New Roman"/>
          <w:color w:val="auto"/>
          <w:sz w:val="24"/>
          <w:szCs w:val="22"/>
          <w:highlight w:val="none"/>
          <w:lang w:val="en-US" w:eastAsia="zh-CN"/>
        </w:rPr>
        <w:t xml:space="preserve">.1在合同履行期间，</w:t>
      </w:r>
      <w:r>
        <w:rPr>
          <w:rFonts w:hint="eastAsia" w:ascii="宋体" w:hAnsi="宋体" w:cs="Times New Roman"/>
          <w:color w:val="auto"/>
          <w:sz w:val="24"/>
          <w:szCs w:val="22"/>
          <w:highlight w:val="none"/>
          <w:lang w:val="en-US" w:eastAsia="zh-CN"/>
        </w:rPr>
        <w:t xml:space="preserve">成交单位</w:t>
      </w:r>
      <w:r>
        <w:rPr>
          <w:rFonts w:hint="default" w:ascii="宋体" w:hAnsi="宋体" w:cs="Times New Roman"/>
          <w:color w:val="auto"/>
          <w:sz w:val="24"/>
          <w:szCs w:val="22"/>
          <w:highlight w:val="none"/>
          <w:lang w:val="en-US" w:eastAsia="zh-CN"/>
        </w:rPr>
        <w:t xml:space="preserve">从采购</w:t>
      </w:r>
      <w:r>
        <w:rPr>
          <w:rFonts w:hint="eastAsia" w:ascii="宋体" w:hAnsi="宋体" w:cs="Times New Roman"/>
          <w:color w:val="auto"/>
          <w:sz w:val="24"/>
          <w:szCs w:val="22"/>
          <w:highlight w:val="none"/>
          <w:lang w:val="en-US" w:eastAsia="zh-CN"/>
        </w:rPr>
        <w:t xml:space="preserve">单位</w:t>
      </w:r>
      <w:r>
        <w:rPr>
          <w:rFonts w:hint="default" w:ascii="宋体" w:hAnsi="宋体" w:cs="Times New Roman"/>
          <w:color w:val="auto"/>
          <w:sz w:val="24"/>
          <w:szCs w:val="22"/>
          <w:highlight w:val="none"/>
          <w:lang w:val="en-US" w:eastAsia="zh-CN"/>
        </w:rPr>
        <w:t xml:space="preserve">处所获得的文件、资料及在施工过程中所取得的与履行合同有关的工作成果属采购</w:t>
      </w:r>
      <w:r>
        <w:rPr>
          <w:rFonts w:hint="eastAsia" w:ascii="宋体" w:hAnsi="宋体" w:cs="Times New Roman"/>
          <w:color w:val="auto"/>
          <w:sz w:val="24"/>
          <w:szCs w:val="22"/>
          <w:highlight w:val="none"/>
          <w:lang w:val="en-US" w:eastAsia="zh-CN"/>
        </w:rPr>
        <w:t xml:space="preserve">单位</w:t>
      </w:r>
      <w:r>
        <w:rPr>
          <w:rFonts w:hint="default" w:ascii="宋体" w:hAnsi="宋体" w:cs="Times New Roman"/>
          <w:color w:val="auto"/>
          <w:sz w:val="24"/>
          <w:szCs w:val="22"/>
          <w:highlight w:val="none"/>
          <w:lang w:val="en-US" w:eastAsia="zh-CN"/>
        </w:rPr>
        <w:t xml:space="preserve">所有，</w:t>
      </w:r>
      <w:r>
        <w:rPr>
          <w:rFonts w:hint="eastAsia" w:ascii="宋体" w:hAnsi="宋体" w:cs="Times New Roman"/>
          <w:color w:val="auto"/>
          <w:sz w:val="24"/>
          <w:szCs w:val="22"/>
          <w:highlight w:val="none"/>
          <w:lang w:val="en-US" w:eastAsia="zh-CN"/>
        </w:rPr>
        <w:t xml:space="preserve">成交单位</w:t>
      </w:r>
      <w:r>
        <w:rPr>
          <w:rFonts w:hint="default" w:ascii="宋体" w:hAnsi="宋体" w:cs="Times New Roman"/>
          <w:color w:val="auto"/>
          <w:sz w:val="24"/>
          <w:szCs w:val="22"/>
          <w:highlight w:val="none"/>
          <w:lang w:val="en-US" w:eastAsia="zh-CN"/>
        </w:rPr>
        <w:t xml:space="preserve">负有保密义务。未经采购</w:t>
      </w:r>
      <w:r>
        <w:rPr>
          <w:rFonts w:hint="eastAsia" w:ascii="宋体" w:hAnsi="宋体" w:cs="Times New Roman"/>
          <w:color w:val="auto"/>
          <w:sz w:val="24"/>
          <w:szCs w:val="22"/>
          <w:highlight w:val="none"/>
          <w:lang w:val="en-US" w:eastAsia="zh-CN"/>
        </w:rPr>
        <w:t xml:space="preserve">单位</w:t>
      </w:r>
      <w:r>
        <w:rPr>
          <w:rFonts w:hint="default" w:ascii="宋体" w:hAnsi="宋体" w:cs="Times New Roman"/>
          <w:color w:val="auto"/>
          <w:sz w:val="24"/>
          <w:szCs w:val="22"/>
          <w:highlight w:val="none"/>
          <w:lang w:val="en-US" w:eastAsia="zh-CN"/>
        </w:rPr>
        <w:t xml:space="preserve">书面同意，</w:t>
      </w:r>
      <w:r>
        <w:rPr>
          <w:rFonts w:hint="eastAsia" w:ascii="宋体" w:hAnsi="宋体" w:cs="Times New Roman"/>
          <w:color w:val="auto"/>
          <w:sz w:val="24"/>
          <w:szCs w:val="22"/>
          <w:highlight w:val="none"/>
          <w:lang w:val="en-US" w:eastAsia="zh-CN"/>
        </w:rPr>
        <w:t xml:space="preserve">成交单位</w:t>
      </w:r>
      <w:r>
        <w:rPr>
          <w:rFonts w:hint="default" w:ascii="宋体" w:hAnsi="宋体" w:cs="Times New Roman"/>
          <w:color w:val="auto"/>
          <w:sz w:val="24"/>
          <w:szCs w:val="22"/>
          <w:highlight w:val="none"/>
          <w:lang w:val="en-US" w:eastAsia="zh-CN"/>
        </w:rPr>
        <w:t xml:space="preserve">不得在合同期内或合同履行完毕后以任何方式泄露。</w:t>
      </w:r>
      <w:r/>
    </w:p>
    <w:p>
      <w:pPr>
        <w:numPr>
          <w:ilvl w:val="0"/>
          <w:numId w:val="0"/>
        </w:numPr>
        <w:jc w:val="left"/>
        <w:spacing w:line="360" w:lineRule="auto"/>
        <w:rPr>
          <w:rFonts w:hint="default" w:ascii="宋体" w:hAnsi="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9</w:t>
      </w:r>
      <w:r>
        <w:rPr>
          <w:rFonts w:hint="default" w:ascii="宋体" w:hAnsi="宋体" w:cs="Times New Roman"/>
          <w:color w:val="auto"/>
          <w:sz w:val="24"/>
          <w:szCs w:val="22"/>
          <w:highlight w:val="none"/>
          <w:lang w:val="en-US" w:eastAsia="zh-CN"/>
        </w:rPr>
        <w:t xml:space="preserve">.2未经采购</w:t>
      </w:r>
      <w:r>
        <w:rPr>
          <w:rFonts w:hint="eastAsia" w:ascii="宋体" w:hAnsi="宋体" w:cs="Times New Roman"/>
          <w:color w:val="auto"/>
          <w:sz w:val="24"/>
          <w:szCs w:val="22"/>
          <w:highlight w:val="none"/>
          <w:lang w:val="en-US" w:eastAsia="zh-CN"/>
        </w:rPr>
        <w:t xml:space="preserve">单位</w:t>
      </w:r>
      <w:r>
        <w:rPr>
          <w:rFonts w:hint="default" w:ascii="宋体" w:hAnsi="宋体" w:cs="Times New Roman"/>
          <w:color w:val="auto"/>
          <w:sz w:val="24"/>
          <w:szCs w:val="22"/>
          <w:highlight w:val="none"/>
          <w:lang w:val="en-US" w:eastAsia="zh-CN"/>
        </w:rPr>
        <w:t xml:space="preserve">书面同意，</w:t>
      </w:r>
      <w:r>
        <w:rPr>
          <w:rFonts w:hint="eastAsia" w:ascii="宋体" w:hAnsi="宋体" w:cs="Times New Roman"/>
          <w:color w:val="auto"/>
          <w:sz w:val="24"/>
          <w:szCs w:val="22"/>
          <w:highlight w:val="none"/>
          <w:lang w:val="en-US" w:eastAsia="zh-CN"/>
        </w:rPr>
        <w:t xml:space="preserve">成交单位</w:t>
      </w:r>
      <w:r>
        <w:rPr>
          <w:rFonts w:hint="default" w:ascii="宋体" w:hAnsi="宋体" w:cs="Times New Roman"/>
          <w:color w:val="auto"/>
          <w:sz w:val="24"/>
          <w:szCs w:val="22"/>
          <w:highlight w:val="none"/>
          <w:lang w:val="en-US" w:eastAsia="zh-CN"/>
        </w:rPr>
        <w:t xml:space="preserve">不得把与合同有关的资料给出版社和新闻机构发表或学术引用，或者使用本合同任何部分进行促销和做广告宣传。</w:t>
      </w:r>
      <w:r/>
    </w:p>
    <w:p>
      <w:pPr>
        <w:numPr>
          <w:ilvl w:val="0"/>
          <w:numId w:val="0"/>
        </w:numPr>
        <w:jc w:val="left"/>
        <w:spacing w:line="360" w:lineRule="auto"/>
        <w:rPr>
          <w:rFonts w:hint="default" w:ascii="宋体" w:hAnsi="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9</w:t>
      </w:r>
      <w:r>
        <w:rPr>
          <w:rFonts w:hint="default" w:ascii="宋体" w:hAnsi="宋体" w:cs="Times New Roman"/>
          <w:color w:val="auto"/>
          <w:sz w:val="24"/>
          <w:szCs w:val="22"/>
          <w:highlight w:val="none"/>
          <w:lang w:val="en-US" w:eastAsia="zh-CN"/>
        </w:rPr>
        <w:t xml:space="preserve">.3对于</w:t>
      </w:r>
      <w:r>
        <w:rPr>
          <w:rFonts w:hint="eastAsia" w:ascii="宋体" w:hAnsi="宋体" w:cs="Times New Roman"/>
          <w:color w:val="auto"/>
          <w:sz w:val="24"/>
          <w:szCs w:val="22"/>
          <w:highlight w:val="none"/>
          <w:lang w:val="en-US" w:eastAsia="zh-CN"/>
        </w:rPr>
        <w:t xml:space="preserve">成交单位</w:t>
      </w:r>
      <w:r>
        <w:rPr>
          <w:rFonts w:hint="default" w:ascii="宋体" w:hAnsi="宋体" w:cs="Times New Roman"/>
          <w:color w:val="auto"/>
          <w:sz w:val="24"/>
          <w:szCs w:val="22"/>
          <w:highlight w:val="none"/>
          <w:lang w:val="en-US" w:eastAsia="zh-CN"/>
        </w:rPr>
        <w:t xml:space="preserve">使用的新技术和新方法，采购</w:t>
      </w:r>
      <w:r>
        <w:rPr>
          <w:rFonts w:hint="eastAsia" w:ascii="宋体" w:hAnsi="宋体" w:cs="Times New Roman"/>
          <w:color w:val="auto"/>
          <w:sz w:val="24"/>
          <w:szCs w:val="22"/>
          <w:highlight w:val="none"/>
          <w:lang w:val="en-US" w:eastAsia="zh-CN"/>
        </w:rPr>
        <w:t xml:space="preserve">单位</w:t>
      </w:r>
      <w:r>
        <w:rPr>
          <w:rFonts w:hint="default" w:ascii="宋体" w:hAnsi="宋体" w:cs="Times New Roman"/>
          <w:color w:val="auto"/>
          <w:sz w:val="24"/>
          <w:szCs w:val="22"/>
          <w:highlight w:val="none"/>
          <w:lang w:val="en-US" w:eastAsia="zh-CN"/>
        </w:rPr>
        <w:t xml:space="preserve">负有保密义务，未经</w:t>
      </w:r>
      <w:r>
        <w:rPr>
          <w:rFonts w:hint="eastAsia" w:ascii="宋体" w:hAnsi="宋体" w:cs="Times New Roman"/>
          <w:color w:val="auto"/>
          <w:sz w:val="24"/>
          <w:szCs w:val="22"/>
          <w:highlight w:val="none"/>
          <w:lang w:val="en-US" w:eastAsia="zh-CN"/>
        </w:rPr>
        <w:t xml:space="preserve">成交单位</w:t>
      </w:r>
      <w:r>
        <w:rPr>
          <w:rFonts w:hint="default" w:ascii="宋体" w:hAnsi="宋体" w:cs="Times New Roman"/>
          <w:color w:val="auto"/>
          <w:sz w:val="24"/>
          <w:szCs w:val="22"/>
          <w:highlight w:val="none"/>
          <w:lang w:val="en-US" w:eastAsia="zh-CN"/>
        </w:rPr>
        <w:t xml:space="preserve">书面同意，不得以任何方式泄露。</w:t>
      </w:r>
      <w:r/>
    </w:p>
    <w:p>
      <w:pPr>
        <w:numPr>
          <w:ilvl w:val="0"/>
          <w:numId w:val="0"/>
        </w:numPr>
        <w:jc w:val="left"/>
        <w:spacing w:line="360" w:lineRule="auto"/>
        <w:rPr>
          <w:rFonts w:hint="default" w:ascii="宋体" w:hAnsi="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9</w:t>
      </w:r>
      <w:r>
        <w:rPr>
          <w:rFonts w:hint="default" w:ascii="宋体" w:hAnsi="宋体" w:cs="Times New Roman"/>
          <w:color w:val="auto"/>
          <w:sz w:val="24"/>
          <w:szCs w:val="22"/>
          <w:highlight w:val="none"/>
          <w:lang w:val="en-US" w:eastAsia="zh-CN"/>
        </w:rPr>
        <w:t xml:space="preserve">.4合同的保密条款在合同终止后同样具有约束力。</w:t>
      </w:r>
      <w:r/>
    </w:p>
    <w:p>
      <w:pPr>
        <w:numPr>
          <w:ilvl w:val="0"/>
          <w:numId w:val="0"/>
        </w:numPr>
        <w:jc w:val="left"/>
        <w:spacing w:line="360" w:lineRule="auto"/>
        <w:rPr>
          <w:rFonts w:hint="eastAsia" w:ascii="宋体" w:hAnsi="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bidi="ar-SA"/>
        </w:rPr>
        <w:t xml:space="preserve">10</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cs="Times New Roman"/>
          <w:color w:val="auto"/>
          <w:sz w:val="24"/>
          <w:szCs w:val="22"/>
          <w:highlight w:val="none"/>
          <w:lang w:val="en-US" w:eastAsia="zh-CN"/>
        </w:rPr>
        <w:t xml:space="preserve">施工前，响应单位必须与采购单位确认施工范围和要求，施工内容未经采购单位同意擅自施工的不予认可，采购单位不支付相关款项，造成的损失和纠纷均由响应单位自行承担；现场勘察按需求由项目单位组织统一实施，响应单位应充分考虑本项目的复杂性、安装条件、气候条件等所涉及的各项措施因素后进行投标，否则造成的损失均由各响应单位自行承担；</w:t>
      </w:r>
      <w:r/>
    </w:p>
    <w:p>
      <w:pPr>
        <w:numPr>
          <w:ilvl w:val="0"/>
          <w:numId w:val="0"/>
        </w:numPr>
        <w:jc w:val="left"/>
        <w:spacing w:line="360" w:lineRule="auto"/>
        <w:rPr>
          <w:rFonts w:hint="default" w:ascii="宋体" w:hAnsi="宋体" w:cs="Times New Roman"/>
          <w:color w:val="auto"/>
          <w:sz w:val="24"/>
          <w:szCs w:val="22"/>
          <w:highlight w:val="none"/>
          <w:lang w:val="en-US" w:eastAsia="zh-CN"/>
        </w:rPr>
      </w:pPr>
      <w:r>
        <w:rPr>
          <w:rFonts w:hint="default" w:ascii="宋体" w:hAnsi="宋体" w:cs="Times New Roman"/>
          <w:color w:val="auto"/>
          <w:sz w:val="24"/>
          <w:szCs w:val="22"/>
          <w:highlight w:val="none"/>
          <w:lang w:val="en-US" w:eastAsia="zh-CN"/>
        </w:rPr>
        <w:t xml:space="preserve">踏勘时间</w:t>
      </w:r>
      <w:r>
        <w:rPr>
          <w:rFonts w:hint="default" w:ascii="宋体" w:hAnsi="宋体" w:cs="Times New Roman"/>
          <w:color w:val="auto"/>
          <w:sz w:val="24"/>
          <w:szCs w:val="22"/>
          <w:highlight w:val="none"/>
          <w:u w:val="none"/>
          <w:lang w:val="en-US" w:eastAsia="zh-CN"/>
        </w:rPr>
        <w:t xml:space="preserve">：</w:t>
      </w:r>
      <w:r>
        <w:rPr>
          <w:rFonts w:hint="default" w:ascii="宋体" w:hAnsi="宋体" w:cs="Times New Roman"/>
          <w:color w:val="auto"/>
          <w:sz w:val="24"/>
          <w:szCs w:val="22"/>
          <w:highlight w:val="none"/>
          <w:u w:val="single"/>
          <w:lang w:val="en-US" w:eastAsia="zh-CN"/>
        </w:rPr>
        <w:t xml:space="preserve">2025年 1</w:t>
      </w:r>
      <w:r>
        <w:rPr>
          <w:rFonts w:hint="eastAsia" w:ascii="宋体" w:hAnsi="宋体" w:cs="Times New Roman"/>
          <w:color w:val="auto"/>
          <w:sz w:val="24"/>
          <w:szCs w:val="22"/>
          <w:highlight w:val="none"/>
          <w:u w:val="single"/>
          <w:lang w:val="en-US" w:eastAsia="zh-CN"/>
        </w:rPr>
        <w:t xml:space="preserve">2</w:t>
      </w:r>
      <w:r>
        <w:rPr>
          <w:rFonts w:hint="default" w:ascii="宋体" w:hAnsi="宋体" w:cs="Times New Roman"/>
          <w:color w:val="auto"/>
          <w:sz w:val="24"/>
          <w:szCs w:val="22"/>
          <w:highlight w:val="none"/>
          <w:u w:val="single"/>
          <w:lang w:val="en-US" w:eastAsia="zh-CN"/>
        </w:rPr>
        <w:t xml:space="preserve">月</w:t>
      </w:r>
      <w:r>
        <w:rPr>
          <w:rFonts w:hint="eastAsia" w:ascii="宋体" w:hAnsi="宋体" w:cs="Times New Roman"/>
          <w:color w:val="auto"/>
          <w:sz w:val="24"/>
          <w:szCs w:val="22"/>
          <w:highlight w:val="none"/>
          <w:u w:val="single"/>
          <w:lang w:val="en-US" w:eastAsia="zh-CN"/>
        </w:rPr>
        <w:t xml:space="preserve">5</w:t>
      </w:r>
      <w:r>
        <w:rPr>
          <w:rFonts w:hint="default" w:ascii="宋体" w:hAnsi="宋体" w:cs="Times New Roman"/>
          <w:color w:val="auto"/>
          <w:sz w:val="24"/>
          <w:szCs w:val="22"/>
          <w:highlight w:val="none"/>
          <w:u w:val="single"/>
          <w:lang w:val="en-US" w:eastAsia="zh-CN"/>
        </w:rPr>
        <w:t xml:space="preserve">日</w:t>
      </w:r>
      <w:r>
        <w:rPr>
          <w:rFonts w:hint="eastAsia" w:ascii="宋体" w:hAnsi="宋体" w:cs="Times New Roman"/>
          <w:color w:val="auto"/>
          <w:sz w:val="24"/>
          <w:szCs w:val="22"/>
          <w:highlight w:val="none"/>
          <w:u w:val="single"/>
          <w:lang w:val="en-US" w:eastAsia="zh-CN"/>
        </w:rPr>
        <w:t xml:space="preserve">上午10：00</w:t>
      </w:r>
      <w:r>
        <w:rPr>
          <w:rFonts w:hint="default" w:ascii="宋体" w:hAnsi="宋体" w:cs="Times New Roman"/>
          <w:color w:val="auto"/>
          <w:sz w:val="24"/>
          <w:szCs w:val="22"/>
          <w:highlight w:val="none"/>
          <w:u w:val="single"/>
          <w:lang w:val="en-US" w:eastAsia="zh-CN"/>
        </w:rPr>
        <w:t xml:space="preserve">时</w:t>
      </w:r>
      <w:r/>
    </w:p>
    <w:p>
      <w:pPr>
        <w:numPr>
          <w:ilvl w:val="0"/>
          <w:numId w:val="0"/>
        </w:numPr>
        <w:jc w:val="left"/>
        <w:spacing w:line="360" w:lineRule="auto"/>
        <w:rPr>
          <w:rFonts w:hint="default" w:ascii="宋体" w:hAnsi="宋体" w:cs="Times New Roman"/>
          <w:color w:val="auto"/>
          <w:sz w:val="24"/>
          <w:szCs w:val="22"/>
          <w:highlight w:val="none"/>
          <w:u w:val="single"/>
          <w:lang w:val="en-US" w:eastAsia="zh-CN"/>
        </w:rPr>
      </w:pPr>
      <w:r>
        <w:rPr>
          <w:rFonts w:hint="default" w:ascii="宋体" w:hAnsi="宋体" w:cs="Times New Roman"/>
          <w:color w:val="auto"/>
          <w:sz w:val="24"/>
          <w:szCs w:val="22"/>
          <w:highlight w:val="none"/>
          <w:lang w:val="en-US" w:eastAsia="zh-CN"/>
        </w:rPr>
        <w:t xml:space="preserve">地点</w:t>
      </w:r>
      <w:r>
        <w:rPr>
          <w:rFonts w:hint="default" w:ascii="宋体" w:hAnsi="宋体" w:cs="Times New Roman"/>
          <w:color w:val="auto"/>
          <w:sz w:val="24"/>
          <w:szCs w:val="22"/>
          <w:highlight w:val="none"/>
          <w:u w:val="none"/>
          <w:lang w:val="en-US" w:eastAsia="zh-CN"/>
        </w:rPr>
        <w:t xml:space="preserve">：</w:t>
      </w:r>
      <w:r>
        <w:rPr>
          <w:rFonts w:hint="default" w:ascii="宋体" w:hAnsi="宋体" w:cs="Times New Roman"/>
          <w:color w:val="auto"/>
          <w:sz w:val="24"/>
          <w:szCs w:val="22"/>
          <w:highlight w:val="none"/>
          <w:u w:val="single"/>
          <w:lang w:val="en-US" w:eastAsia="zh-CN"/>
        </w:rPr>
        <w:t xml:space="preserve">苏州市相城区澄湖路1号</w:t>
      </w:r>
      <w:r/>
    </w:p>
    <w:p>
      <w:pPr>
        <w:numPr>
          <w:ilvl w:val="0"/>
          <w:numId w:val="0"/>
        </w:numPr>
        <w:jc w:val="left"/>
        <w:spacing w:line="360" w:lineRule="auto"/>
        <w:rPr>
          <w:rFonts w:hint="default" w:ascii="宋体" w:hAnsi="宋体" w:cs="Times New Roman"/>
          <w:color w:val="auto"/>
          <w:sz w:val="24"/>
          <w:szCs w:val="22"/>
          <w:highlight w:val="none"/>
          <w:lang w:val="en-US" w:eastAsia="zh-CN"/>
        </w:rPr>
      </w:pPr>
      <w:r>
        <w:rPr>
          <w:rFonts w:hint="default" w:ascii="宋体" w:hAnsi="宋体" w:cs="Times New Roman"/>
          <w:color w:val="auto"/>
          <w:sz w:val="24"/>
          <w:szCs w:val="22"/>
          <w:highlight w:val="none"/>
          <w:lang w:val="en-US" w:eastAsia="zh-CN"/>
        </w:rPr>
        <w:t xml:space="preserve">联系人</w:t>
      </w:r>
      <w:r>
        <w:rPr>
          <w:rFonts w:hint="default" w:ascii="宋体" w:hAnsi="宋体" w:cs="Times New Roman"/>
          <w:color w:val="auto"/>
          <w:sz w:val="24"/>
          <w:szCs w:val="22"/>
          <w:highlight w:val="none"/>
          <w:u w:val="none"/>
          <w:lang w:val="en-US" w:eastAsia="zh-CN"/>
        </w:rPr>
        <w:t xml:space="preserve">：</w:t>
      </w:r>
      <w:r>
        <w:rPr>
          <w:rFonts w:hint="default" w:ascii="宋体" w:hAnsi="宋体" w:cs="Times New Roman"/>
          <w:color w:val="auto"/>
          <w:sz w:val="24"/>
          <w:szCs w:val="22"/>
          <w:highlight w:val="none"/>
          <w:u w:val="single"/>
          <w:lang w:val="en-US" w:eastAsia="zh-CN"/>
        </w:rPr>
        <w:t xml:space="preserve">安殿国 </w:t>
      </w:r>
      <w:r>
        <w:rPr>
          <w:rFonts w:hint="default" w:ascii="宋体" w:hAnsi="宋体" w:cs="Times New Roman"/>
          <w:color w:val="auto"/>
          <w:sz w:val="24"/>
          <w:szCs w:val="22"/>
          <w:highlight w:val="none"/>
          <w:lang w:val="en-US" w:eastAsia="zh-CN"/>
        </w:rPr>
        <w:t xml:space="preserve">  </w:t>
      </w:r>
      <w:r/>
    </w:p>
    <w:p>
      <w:pPr>
        <w:numPr>
          <w:ilvl w:val="0"/>
          <w:numId w:val="0"/>
        </w:numPr>
        <w:jc w:val="left"/>
        <w:spacing w:line="360" w:lineRule="auto"/>
        <w:rPr>
          <w:rFonts w:hint="default" w:ascii="宋体" w:hAnsi="宋体" w:cs="Times New Roman"/>
          <w:color w:val="auto"/>
          <w:sz w:val="24"/>
          <w:szCs w:val="22"/>
          <w:highlight w:val="none"/>
          <w:u w:val="single"/>
          <w:lang w:val="en-US" w:eastAsia="zh-CN"/>
        </w:rPr>
      </w:pPr>
      <w:r>
        <w:rPr>
          <w:rFonts w:hint="default" w:ascii="宋体" w:hAnsi="宋体" w:cs="Times New Roman"/>
          <w:color w:val="auto"/>
          <w:sz w:val="24"/>
          <w:szCs w:val="22"/>
          <w:highlight w:val="none"/>
          <w:lang w:val="en-US" w:eastAsia="zh-CN"/>
        </w:rPr>
        <w:t xml:space="preserve">联系电话</w:t>
      </w:r>
      <w:r>
        <w:rPr>
          <w:rFonts w:hint="default" w:ascii="宋体" w:hAnsi="宋体" w:cs="Times New Roman"/>
          <w:color w:val="auto"/>
          <w:sz w:val="24"/>
          <w:szCs w:val="22"/>
          <w:highlight w:val="none"/>
          <w:u w:val="none"/>
          <w:lang w:val="en-US" w:eastAsia="zh-CN"/>
        </w:rPr>
        <w:t xml:space="preserve">：</w:t>
      </w:r>
      <w:r>
        <w:rPr>
          <w:rFonts w:hint="default" w:ascii="宋体" w:hAnsi="宋体" w:cs="Times New Roman"/>
          <w:color w:val="auto"/>
          <w:sz w:val="24"/>
          <w:szCs w:val="22"/>
          <w:highlight w:val="none"/>
          <w:u w:val="single"/>
          <w:lang w:val="en-US" w:eastAsia="zh-CN"/>
        </w:rPr>
        <w:t xml:space="preserve">13951114404</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报价说明</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11</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计价方式：本工程项目采用下列第</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1</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种计价方式。</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）工程量清单计价方式</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）计价表计价方式</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11</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报价方式：本工程项目采用下列第</w:t>
      </w:r>
      <w:r>
        <w:rPr>
          <w:rFonts w:hint="eastAsia" w:ascii="宋体" w:hAnsi="宋体" w:cs="宋体"/>
          <w:bCs/>
          <w:color w:val="auto"/>
          <w:sz w:val="24"/>
          <w:highlight w:val="none"/>
          <w:u w:val="single"/>
        </w:rPr>
        <w:t xml:space="preserve">（</w:t>
      </w:r>
      <w:r>
        <w:rPr>
          <w:rFonts w:ascii="宋体" w:hAnsi="宋体" w:cs="宋体"/>
          <w:bCs/>
          <w:color w:val="auto"/>
          <w:sz w:val="24"/>
          <w:highlight w:val="none"/>
          <w:u w:val="single"/>
        </w:rPr>
        <w:t xml:space="preserve">2</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种报价方式。</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）固定总价报价。竞争报价人应充分考虑施工期间各类建材市场价格变化，政策性调整的风险，一旦经评审确定承包人，报价不作调整。</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①磋商供应商报价时，必须按统一的工程量清单报价，成交后，本工程中工程量清单项目的综合单价按预算单价下浮之后的综合单价执行【成交下浮率＝（预算价－成交价）</w:t>
      </w:r>
      <w:r>
        <w:rPr>
          <w:rFonts w:ascii="宋体" w:hAnsi="宋体" w:cs="宋体"/>
          <w:color w:val="auto"/>
          <w:sz w:val="24"/>
          <w:highlight w:val="none"/>
        </w:rPr>
        <w:t xml:space="preserve">/[</w:t>
      </w:r>
      <w:r>
        <w:rPr>
          <w:rFonts w:hint="eastAsia" w:ascii="宋体" w:hAnsi="宋体" w:cs="宋体"/>
          <w:color w:val="auto"/>
          <w:sz w:val="24"/>
          <w:highlight w:val="none"/>
        </w:rPr>
        <w:t xml:space="preserve">预算价－暂列金额×</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专业工程暂估价×</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材料暂估价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包括甲供材料费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＋安全文明施工措施费率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】，由于工程量清单的工程数量有误或者设计变更、现场签证等引起的工程量增减，若工程量清单项目工程量的变化幅度超过</w:t>
      </w:r>
      <w:r>
        <w:rPr>
          <w:rFonts w:ascii="宋体" w:hAnsi="宋体" w:cs="宋体"/>
          <w:color w:val="auto"/>
          <w:sz w:val="24"/>
          <w:highlight w:val="none"/>
        </w:rPr>
        <w:t xml:space="preserve">10%</w:t>
      </w:r>
      <w:r>
        <w:rPr>
          <w:rFonts w:hint="eastAsia" w:ascii="宋体" w:hAnsi="宋体" w:cs="宋体"/>
          <w:color w:val="auto"/>
          <w:sz w:val="24"/>
          <w:highlight w:val="none"/>
        </w:rPr>
        <w:t xml:space="preserve">，并且影响分部分项工程费超过</w:t>
      </w:r>
      <w:r>
        <w:rPr>
          <w:rFonts w:ascii="宋体" w:hAnsi="宋体" w:cs="宋体"/>
          <w:color w:val="auto"/>
          <w:sz w:val="24"/>
          <w:highlight w:val="none"/>
        </w:rPr>
        <w:t xml:space="preserve">0.1%</w:t>
      </w:r>
      <w:r>
        <w:rPr>
          <w:rFonts w:hint="eastAsia" w:ascii="宋体" w:hAnsi="宋体" w:cs="宋体"/>
          <w:color w:val="auto"/>
          <w:sz w:val="24"/>
          <w:highlight w:val="none"/>
        </w:rPr>
        <w:t xml:space="preserve">的，综合单价可调整；其增加部分的工程量或者减少后剩余部分的工程量的综合单价由承包人提出，经发包人确认后，作为支付进度款的依据。最终价格以</w:t>
      </w:r>
      <w:r>
        <w:rPr>
          <w:rFonts w:hint="eastAsia" w:ascii="宋体" w:hAnsi="宋体" w:cs="宋体"/>
          <w:color w:val="auto"/>
          <w:sz w:val="24"/>
          <w:highlight w:val="none"/>
          <w:lang w:eastAsia="zh-CN"/>
        </w:rPr>
        <w:t xml:space="preserve">评审</w:t>
      </w:r>
      <w:r>
        <w:rPr>
          <w:rFonts w:hint="eastAsia" w:ascii="宋体" w:hAnsi="宋体" w:cs="宋体"/>
          <w:color w:val="auto"/>
          <w:sz w:val="24"/>
          <w:highlight w:val="none"/>
        </w:rPr>
        <w:t xml:space="preserve">为准。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②本工程中新增加的工程量清单项目（如报价时工程量清单漏项、因设计变更或发包人要求而新增加的内容等，引起的新工程量清单项目）的价格，原则上按计</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价表定额和现行规范、费率计价</w:t>
      </w:r>
      <w:r>
        <w:rPr>
          <w:rFonts w:hint="eastAsia" w:ascii="宋体" w:hAnsi="宋体" w:eastAsia="宋体" w:cs="宋体"/>
          <w:bCs/>
          <w:color w:val="auto"/>
          <w:sz w:val="24"/>
          <w:szCs w:val="24"/>
          <w:highlight w:val="none"/>
        </w:rPr>
        <w:t xml:space="preserve">等组价，并按</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下浮率下浮</w:t>
      </w:r>
      <w:r>
        <w:rPr>
          <w:rFonts w:hint="eastAsia" w:ascii="宋体" w:hAnsi="宋体" w:cs="宋体"/>
          <w:color w:val="auto"/>
          <w:sz w:val="24"/>
          <w:highlight w:val="none"/>
        </w:rPr>
        <w:t xml:space="preserve">，作为新的综合单价计价，成交下浮率＝（预算价－成交价）</w:t>
      </w:r>
      <w:r>
        <w:rPr>
          <w:rFonts w:ascii="宋体" w:hAnsi="宋体" w:cs="宋体"/>
          <w:color w:val="auto"/>
          <w:sz w:val="24"/>
          <w:highlight w:val="none"/>
        </w:rPr>
        <w:t xml:space="preserve">/[</w:t>
      </w:r>
      <w:r>
        <w:rPr>
          <w:rFonts w:hint="eastAsia" w:ascii="宋体" w:hAnsi="宋体" w:cs="宋体"/>
          <w:color w:val="auto"/>
          <w:sz w:val="24"/>
          <w:highlight w:val="none"/>
        </w:rPr>
        <w:t xml:space="preserve">预算价－暂列金额×</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专业工程暂估价×</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材料暂估价包括甲供材料费×</w:t>
      </w:r>
      <w:r>
        <w:rPr>
          <w:rFonts w:ascii="宋体" w:hAnsi="宋体" w:cs="宋体"/>
          <w:color w:val="auto"/>
          <w:sz w:val="24"/>
          <w:highlight w:val="none"/>
        </w:rPr>
        <w:t xml:space="preserve">(1</w:t>
      </w:r>
      <w:r>
        <w:rPr>
          <w:rFonts w:hint="eastAsia" w:ascii="宋体" w:hAnsi="宋体" w:cs="宋体"/>
          <w:color w:val="auto"/>
          <w:sz w:val="24"/>
          <w:highlight w:val="none"/>
        </w:rPr>
        <w:t xml:space="preserve">＋安全文明施工措施费率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cs="宋体"/>
          <w:color w:val="auto"/>
          <w:sz w:val="24"/>
          <w:szCs w:val="24"/>
          <w:highlight w:val="none"/>
        </w:rPr>
        <w:t xml:space="preserve">③</w:t>
      </w:r>
      <w:r>
        <w:rPr>
          <w:rFonts w:hint="eastAsia" w:ascii="宋体" w:hAnsi="宋体" w:eastAsia="宋体" w:cs="Times New Roman"/>
          <w:color w:val="auto"/>
          <w:sz w:val="24"/>
          <w:szCs w:val="24"/>
          <w:highlight w:val="none"/>
          <w:lang w:eastAsia="zh-CN"/>
        </w:rPr>
        <w:t xml:space="preserve">本工程分</w:t>
      </w:r>
      <w:r>
        <w:rPr>
          <w:rFonts w:hint="eastAsia" w:ascii="宋体" w:hAnsi="宋体" w:eastAsia="宋体" w:cs="Times New Roman"/>
          <w:color w:val="auto"/>
          <w:sz w:val="24"/>
          <w:szCs w:val="24"/>
          <w:highlight w:val="none"/>
          <w:lang w:val="en-US" w:eastAsia="zh-CN"/>
        </w:rPr>
        <w:t xml:space="preserve">为禾家弄</w:t>
      </w:r>
      <w:r>
        <w:rPr>
          <w:rFonts w:hint="eastAsia" w:ascii="宋体" w:hAnsi="宋体" w:eastAsia="宋体" w:cs="Times New Roman"/>
          <w:color w:val="auto"/>
          <w:sz w:val="24"/>
          <w:szCs w:val="24"/>
          <w:highlight w:val="none"/>
          <w:lang w:eastAsia="zh-CN"/>
        </w:rPr>
        <w:t xml:space="preserve">修缮等</w:t>
      </w:r>
      <w:r>
        <w:rPr>
          <w:rFonts w:hint="eastAsia" w:ascii="宋体" w:hAnsi="宋体" w:eastAsia="宋体" w:cs="Times New Roman"/>
          <w:color w:val="auto"/>
          <w:sz w:val="24"/>
          <w:szCs w:val="24"/>
          <w:highlight w:val="none"/>
          <w:lang w:val="en-US" w:eastAsia="zh-CN"/>
        </w:rPr>
        <w:t xml:space="preserve">4处公厕整修</w:t>
      </w:r>
      <w:r>
        <w:rPr>
          <w:rFonts w:hint="eastAsia" w:ascii="宋体" w:hAnsi="宋体" w:eastAsia="宋体" w:cs="Times New Roman"/>
          <w:color w:val="auto"/>
          <w:sz w:val="24"/>
          <w:szCs w:val="24"/>
          <w:highlight w:val="none"/>
          <w:lang w:eastAsia="zh-CN"/>
        </w:rPr>
        <w:t xml:space="preserve">既定项目和零星维修预估项目两部分，其中既定项目在磋商采购文件中已明确的各项施工措施费，均包含在合同总价中，不予调整。在施工过程中，工程变更产生的施工措施费，可以根据相关资料按实调整，并做相应的下浮。零星预估项目单价措施项目同分部分项工程原则，执行投标固定单价，工程量按实；总价措施项目中以费率报价的，费率不变；原措施项目中没有的措施项目，由承包人提出适当的措施费变更要求，经发包人确认后调整</w:t>
      </w:r>
      <w:r>
        <w:rPr>
          <w:rFonts w:hint="eastAsia" w:cs="宋体"/>
          <w:color w:val="auto"/>
          <w:sz w:val="24"/>
          <w:szCs w:val="24"/>
          <w:highlight w:val="none"/>
        </w:rPr>
        <w:t xml:space="preserve">。</w:t>
      </w:r>
      <w:r/>
    </w:p>
    <w:p>
      <w:pPr>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11</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规费费率详见工程量清单。江苏省安全文明施工措施费应放在措施项目清单中（仅计取基本费，增加费不计）。不可竞争费费率详见工程量清单，响应单位不得将不可竞争费用让利或随意调整计算标准，否则报价无效。</w:t>
      </w:r>
      <w:r/>
    </w:p>
    <w:p>
      <w:pPr>
        <w:pStyle w:val="1099"/>
        <w:ind w:firstLine="0"/>
        <w:rPr>
          <w:rFonts w:cs="宋体"/>
          <w:color w:val="auto"/>
          <w:sz w:val="24"/>
          <w:szCs w:val="24"/>
          <w:highlight w:val="none"/>
        </w:rPr>
      </w:pPr>
      <w:r>
        <w:rPr>
          <w:rFonts w:hint="eastAsia" w:cs="宋体"/>
          <w:color w:val="auto"/>
          <w:sz w:val="24"/>
          <w:szCs w:val="24"/>
          <w:highlight w:val="none"/>
          <w:lang w:val="en-US" w:eastAsia="zh-CN"/>
        </w:rPr>
        <w:t xml:space="preserve">11</w:t>
      </w:r>
      <w:r>
        <w:rPr>
          <w:rFonts w:cs="宋体"/>
          <w:color w:val="auto"/>
          <w:sz w:val="24"/>
          <w:szCs w:val="24"/>
          <w:highlight w:val="none"/>
        </w:rPr>
        <w:t xml:space="preserve">.4</w:t>
      </w:r>
      <w:r>
        <w:rPr>
          <w:rFonts w:hint="eastAsia" w:cs="宋体"/>
          <w:color w:val="auto"/>
          <w:sz w:val="24"/>
          <w:szCs w:val="24"/>
          <w:highlight w:val="none"/>
        </w:rPr>
        <w:t xml:space="preserve">计价格式中列明的所有需要填报的单价和合价，</w:t>
      </w:r>
      <w:r>
        <w:rPr>
          <w:rFonts w:hint="eastAsia" w:cs="宋体"/>
          <w:bCs/>
          <w:color w:val="auto"/>
          <w:sz w:val="24"/>
          <w:highlight w:val="none"/>
        </w:rPr>
        <w:t xml:space="preserve">响应单位</w:t>
      </w:r>
      <w:r>
        <w:rPr>
          <w:rFonts w:hint="eastAsia" w:cs="宋体"/>
          <w:color w:val="auto"/>
          <w:sz w:val="24"/>
          <w:szCs w:val="24"/>
          <w:highlight w:val="none"/>
        </w:rPr>
        <w:t xml:space="preserve">均需填报，未填报的单价和合价，视为此项费用已包含在工程量清单的其他单价和合价中。</w:t>
      </w:r>
      <w:r/>
    </w:p>
    <w:p>
      <w:pPr>
        <w:jc w:val="left"/>
        <w:spacing w:line="360" w:lineRule="auto"/>
        <w:rPr>
          <w:rFonts w:ascii="宋体" w:cs="宋体"/>
          <w:bCs/>
          <w:color w:val="auto"/>
          <w:sz w:val="24"/>
          <w:highlight w:val="none"/>
        </w:rPr>
      </w:pPr>
      <w:r>
        <w:rPr>
          <w:rFonts w:hint="eastAsia" w:ascii="宋体" w:hAnsi="宋体" w:cs="宋体"/>
          <w:color w:val="auto"/>
          <w:sz w:val="24"/>
          <w:highlight w:val="none"/>
          <w:lang w:val="en-US" w:eastAsia="zh-CN"/>
        </w:rPr>
        <w:t xml:space="preserve">11</w:t>
      </w:r>
      <w:r>
        <w:rPr>
          <w:rFonts w:ascii="宋体" w:hAnsi="宋体" w:cs="宋体"/>
          <w:color w:val="auto"/>
          <w:sz w:val="24"/>
          <w:highlight w:val="none"/>
        </w:rPr>
        <w:t xml:space="preserve">.5</w:t>
      </w:r>
      <w:r>
        <w:rPr>
          <w:rFonts w:hint="eastAsia" w:ascii="宋体" w:hAnsi="宋体" w:cs="宋体"/>
          <w:bCs/>
          <w:color w:val="auto"/>
          <w:sz w:val="24"/>
          <w:highlight w:val="none"/>
        </w:rPr>
        <w:t xml:space="preserve">本工程所有提供参考品牌及规格型号的主要材料，响应单位可以直接选用或采用同档次产品进行报价，施工中如</w:t>
      </w:r>
      <w:r>
        <w:rPr>
          <w:rFonts w:hint="eastAsia" w:ascii="宋体" w:hAnsi="宋体" w:cs="宋体"/>
          <w:bCs/>
          <w:color w:val="auto"/>
          <w:sz w:val="24"/>
          <w:highlight w:val="none"/>
          <w:lang w:eastAsia="zh-CN"/>
        </w:rPr>
        <w:t xml:space="preserve">采购人</w:t>
      </w:r>
      <w:r>
        <w:rPr>
          <w:rFonts w:hint="eastAsia" w:ascii="宋体" w:hAnsi="宋体" w:cs="宋体"/>
          <w:bCs/>
          <w:color w:val="auto"/>
          <w:sz w:val="24"/>
          <w:highlight w:val="none"/>
        </w:rPr>
        <w:t xml:space="preserve">发现响应单位采用的品牌低于参考品牌的档次，则招标人有权将该部分材料品牌按参考品牌规格型号进行调整，成交单位必须按调整后的品牌规格型号进行施工，且成交价格不予调整。</w:t>
      </w:r>
      <w:r/>
    </w:p>
    <w:p>
      <w:pPr>
        <w:spacing w:line="360" w:lineRule="auto"/>
        <w:rPr>
          <w:rFonts w:ascii="宋体"/>
          <w:color w:val="auto"/>
          <w:sz w:val="24"/>
          <w:highlight w:val="none"/>
        </w:rPr>
      </w:pPr>
      <w:r>
        <w:rPr>
          <w:rFonts w:hint="eastAsia" w:ascii="宋体" w:hAnsi="宋体" w:cs="宋体"/>
          <w:color w:val="auto"/>
          <w:sz w:val="24"/>
          <w:highlight w:val="none"/>
          <w:lang w:val="en-US" w:eastAsia="zh-CN"/>
        </w:rPr>
        <w:t xml:space="preserve">11</w:t>
      </w:r>
      <w:r>
        <w:rPr>
          <w:rFonts w:ascii="宋体" w:hAnsi="宋体" w:cs="宋体"/>
          <w:color w:val="auto"/>
          <w:sz w:val="24"/>
          <w:highlight w:val="none"/>
        </w:rPr>
        <w:t xml:space="preserve">.6</w:t>
      </w:r>
      <w:r>
        <w:rPr>
          <w:rFonts w:hint="eastAsia" w:ascii="宋体" w:hAnsi="宋体" w:cs="宋体"/>
          <w:color w:val="auto"/>
          <w:sz w:val="24"/>
          <w:highlight w:val="none"/>
        </w:rPr>
        <w:t xml:space="preserve">本工程成交服务费由成交单位支付，请各供应商应包含在报价中。</w:t>
      </w:r>
      <w:r/>
    </w:p>
    <w:p>
      <w:pPr>
        <w:numPr>
          <w:ilvl w:val="0"/>
          <w:numId w:val="0"/>
        </w:numPr>
        <w:ind w:right="105"/>
        <w:spacing w:line="360" w:lineRule="auto"/>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其他要求</w:t>
      </w:r>
      <w:r/>
    </w:p>
    <w:p>
      <w:pPr>
        <w:ind w:right="10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、本次采购活动不接受分包</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转包。</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、磋商响应单位必须说明其是否响应采购文件中提出的全部服务内容与要求，如果对其中某些条款不响应时，应在文件中逐条列出，未列出的视同响应。</w:t>
      </w:r>
      <w:r/>
    </w:p>
    <w:p>
      <w:pPr>
        <w:pStyle w:val="989"/>
        <w:ind w:left="0" w:firstLine="0"/>
        <w:jc w:val="left"/>
        <w:spacing w:after="0" w:line="360" w:lineRule="auto"/>
        <w:rPr>
          <w:rFonts w:ascii="宋体" w:hAnsi="宋体"/>
          <w:color w:val="auto"/>
          <w:sz w:val="24"/>
          <w:highlight w:val="none"/>
        </w:rPr>
      </w:pPr>
      <w:r>
        <w:rPr>
          <w:rFonts w:hint="eastAsia" w:ascii="宋体" w:hAnsi="宋体"/>
          <w:color w:val="auto"/>
          <w:sz w:val="24"/>
          <w:highlight w:val="none"/>
        </w:rPr>
        <w:t xml:space="preserve">六、政府采购政策：</w:t>
      </w:r>
      <w:r/>
    </w:p>
    <w:p>
      <w:pPr>
        <w:pStyle w:val="989"/>
        <w:ind w:left="0" w:firstLine="0"/>
        <w:jc w:val="left"/>
        <w:spacing w:after="0" w:line="360" w:lineRule="auto"/>
        <w:rPr>
          <w:rFonts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1.2依据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规定享受扶持政策获得政府采购合同的，小微企业不得将合同分包给大中型企业，中型企业不得将合同分包给大型企业。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color w:val="auto"/>
          <w:sz w:val="24"/>
          <w:highlight w:val="none"/>
          <w:u w:val="single"/>
        </w:rPr>
        <w:t xml:space="preserve">建筑业</w:t>
      </w:r>
      <w:r>
        <w:rPr>
          <w:rFonts w:hint="eastAsia" w:ascii="宋体" w:hAnsi="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1.4中小企业参加政府采购活动，应当出具</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规定的《中小企业声明函》，否则不得享受相关中小企业扶持政策。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auto"/>
          <w:highlight w:val="none"/>
        </w:rPr>
      </w:pPr>
      <w:r>
        <w:rPr>
          <w:rFonts w:hint="eastAsia" w:ascii="宋体" w:hAnsi="宋体" w:cs="宋体"/>
          <w:color w:val="auto"/>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pStyle w:val="989"/>
        <w:ind w:left="0" w:firstLine="0"/>
        <w:jc w:val="left"/>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4、绿色采购：</w:t>
      </w:r>
      <w:r/>
    </w:p>
    <w:p>
      <w:pPr>
        <w:ind w:firstLine="0"/>
        <w:spacing w:line="360" w:lineRule="auto"/>
        <w:tabs>
          <w:tab w:val="left" w:pos="567" w:leader="none"/>
        </w:tabs>
        <w:rPr>
          <w:rFonts w:hint="eastAsia" w:ascii="宋体" w:hAnsi="宋体" w:eastAsia="宋体" w:cs="宋体"/>
          <w:color w:val="auto"/>
          <w:sz w:val="24"/>
          <w:szCs w:val="24"/>
          <w:highlight w:val="none"/>
          <w:u w:val="single"/>
          <w:shd w:val="clear" w:color="auto" w:fill="auto"/>
          <w:lang w:val="zh-CN"/>
        </w:rPr>
      </w:pPr>
      <w:r>
        <w:rPr>
          <w:rFonts w:hint="eastAsia" w:ascii="宋体" w:hAnsi="宋体" w:eastAsia="宋体" w:cs="宋体"/>
          <w:color w:val="auto"/>
          <w:sz w:val="24"/>
          <w:szCs w:val="24"/>
          <w:highlight w:val="none"/>
        </w:rPr>
        <w:t xml:space="preserve">4.1</w:t>
      </w:r>
      <w:r>
        <w:rPr>
          <w:rFonts w:hint="eastAsia" w:ascii="宋体" w:hAnsi="宋体" w:eastAsia="宋体" w:cs="宋体"/>
          <w:bCs/>
          <w:color w:val="auto"/>
          <w:sz w:val="24"/>
          <w:szCs w:val="24"/>
          <w:highlight w:val="none"/>
          <w:shd w:val="clear" w:color="auto" w:fill="auto"/>
        </w:rPr>
        <w:t xml:space="preserve"> </w:t>
      </w:r>
      <w:r>
        <w:rPr>
          <w:rFonts w:hint="eastAsia" w:ascii="宋体" w:hAnsi="宋体" w:eastAsia="宋体" w:cs="宋体"/>
          <w:bCs/>
          <w:color w:val="auto"/>
          <w:sz w:val="24"/>
          <w:szCs w:val="24"/>
          <w:highlight w:val="none"/>
          <w:u w:val="none"/>
          <w:shd w:val="clear" w:color="auto" w:fill="auto"/>
        </w:rPr>
        <w:t xml:space="preserve">本项目</w:t>
      </w:r>
      <w:r>
        <w:rPr>
          <w:rFonts w:hint="eastAsia" w:ascii="宋体" w:hAnsi="宋体" w:eastAsia="宋体" w:cs="宋体"/>
          <w:bCs/>
          <w:color w:val="auto"/>
          <w:sz w:val="24"/>
          <w:szCs w:val="24"/>
          <w:highlight w:val="none"/>
          <w:u w:val="none"/>
          <w:shd w:val="clear" w:color="auto" w:fill="auto"/>
          <w:lang w:val="zh-CN"/>
        </w:rPr>
        <w:t xml:space="preserve">工程量清单中材料</w:t>
      </w:r>
      <w:r>
        <w:rPr>
          <w:rFonts w:hint="eastAsia" w:ascii="宋体" w:hAnsi="宋体" w:eastAsia="宋体" w:cs="宋体"/>
          <w:b/>
          <w:bCs w:val="0"/>
          <w:color w:val="auto"/>
          <w:sz w:val="24"/>
          <w:szCs w:val="24"/>
          <w:highlight w:val="none"/>
          <w:u w:val="none"/>
          <w:lang w:val="zh-CN"/>
        </w:rPr>
        <w:t xml:space="preserve">【</w:t>
      </w:r>
      <w:r>
        <w:rPr>
          <w:rFonts w:hint="eastAsia" w:ascii="宋体" w:hAnsi="宋体" w:eastAsia="宋体" w:cs="宋体"/>
          <w:b/>
          <w:bCs w:val="0"/>
          <w:color w:val="auto"/>
          <w:sz w:val="24"/>
          <w:szCs w:val="24"/>
          <w:highlight w:val="none"/>
          <w:u w:val="none"/>
          <w:lang w:val="en-US" w:eastAsia="zh-CN"/>
        </w:rPr>
        <w:t xml:space="preserve">项目编码：031004007001  小便器 </w:t>
      </w:r>
      <w:r>
        <w:rPr>
          <w:rFonts w:hint="eastAsia" w:ascii="宋体" w:hAnsi="宋体" w:eastAsia="宋体" w:cs="宋体"/>
          <w:b/>
          <w:bCs w:val="0"/>
          <w:color w:val="auto"/>
          <w:sz w:val="24"/>
          <w:szCs w:val="24"/>
          <w:highlight w:val="none"/>
          <w:u w:val="none"/>
          <w:lang w:val="zh-CN"/>
        </w:rPr>
        <w:t xml:space="preserve">】、【</w:t>
      </w:r>
      <w:r>
        <w:rPr>
          <w:rFonts w:hint="eastAsia" w:ascii="宋体" w:hAnsi="宋体" w:eastAsia="宋体" w:cs="宋体"/>
          <w:b/>
          <w:bCs w:val="0"/>
          <w:color w:val="auto"/>
          <w:sz w:val="24"/>
          <w:szCs w:val="24"/>
          <w:highlight w:val="none"/>
          <w:u w:val="none"/>
          <w:lang w:val="en-US" w:eastAsia="zh-CN"/>
        </w:rPr>
        <w:t xml:space="preserve">项目编码：</w:t>
      </w:r>
      <w:r>
        <w:rPr>
          <w:rFonts w:hint="eastAsia" w:ascii="宋体" w:hAnsi="宋体" w:eastAsia="宋体" w:cs="宋体"/>
          <w:b/>
          <w:bCs w:val="0"/>
          <w:color w:val="auto"/>
          <w:sz w:val="24"/>
          <w:szCs w:val="24"/>
          <w:highlight w:val="none"/>
          <w:u w:val="none"/>
          <w:lang w:val="zh-CN"/>
        </w:rPr>
        <w:t xml:space="preserve">031004006001</w:t>
      </w:r>
      <w:r>
        <w:rPr>
          <w:rFonts w:hint="eastAsia" w:ascii="宋体" w:hAnsi="宋体" w:eastAsia="宋体" w:cs="宋体"/>
          <w:b/>
          <w:bCs w:val="0"/>
          <w:color w:val="auto"/>
          <w:sz w:val="24"/>
          <w:szCs w:val="24"/>
          <w:highlight w:val="none"/>
          <w:u w:val="none"/>
          <w:lang w:val="en-US" w:eastAsia="zh-CN"/>
        </w:rPr>
        <w:t xml:space="preserve">  大便器</w:t>
      </w:r>
      <w:r>
        <w:rPr>
          <w:rFonts w:hint="eastAsia" w:ascii="宋体" w:hAnsi="宋体" w:eastAsia="宋体" w:cs="宋体"/>
          <w:b/>
          <w:bCs w:val="0"/>
          <w:color w:val="auto"/>
          <w:sz w:val="24"/>
          <w:szCs w:val="24"/>
          <w:highlight w:val="none"/>
          <w:u w:val="none"/>
          <w:lang w:val="zh-CN"/>
        </w:rPr>
        <w:t xml:space="preserve">】</w:t>
      </w:r>
      <w:r>
        <w:rPr>
          <w:rFonts w:hint="eastAsia" w:ascii="宋体" w:hAnsi="宋体" w:eastAsia="宋体" w:cs="宋体"/>
          <w:bCs/>
          <w:color w:val="auto"/>
          <w:sz w:val="24"/>
          <w:szCs w:val="24"/>
          <w:highlight w:val="none"/>
          <w:u w:val="none"/>
          <w:shd w:val="clear" w:color="auto" w:fill="auto"/>
          <w:lang w:val="zh-CN"/>
        </w:rPr>
        <w:t xml:space="preserve">属于政府强制采购产品，供应商应提供由国家确定的认证机构出具的、处于有效期之内的节能产品认证证书。上述品目可通过“中国政府采购网”（http://www.ccgp.gov.cn）查询，否则视为无效投标。</w:t>
      </w:r>
      <w:r/>
    </w:p>
    <w:p>
      <w:pPr>
        <w:ind w:firstLine="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4.2</w:t>
      </w:r>
      <w:r>
        <w:rPr>
          <w:rFonts w:hint="eastAsia" w:ascii="宋体" w:hAnsi="宋体" w:eastAsia="宋体" w:cs="宋体"/>
          <w:color w:val="auto"/>
          <w:sz w:val="24"/>
          <w:szCs w:val="24"/>
          <w:highlight w:val="none"/>
          <w:u w:val="none"/>
          <w:shd w:val="clear" w:color="auto" w:fill="auto"/>
          <w:lang w:val="zh-CN"/>
        </w:rPr>
        <w:t xml:space="preserve">本项目鼓励使用环境标志产品，工程量清单中属于政府采购环境标志产品采购品目范围内的</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u w:val="none"/>
          <w:shd w:val="clear" w:color="auto" w:fill="auto"/>
          <w:lang w:val="zh-CN"/>
        </w:rPr>
        <w:t xml:space="preserve">供应商可提供由国家确定的认证机构出具的处于有效期之内的环境标志产品认证证书扫描件</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u w:val="none"/>
          <w:shd w:val="clear" w:color="auto" w:fill="auto"/>
          <w:lang w:val="zh-CN"/>
        </w:rPr>
        <w:t xml:space="preserve">上述品目清单可通过</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u w:val="none"/>
          <w:shd w:val="clear" w:color="auto" w:fill="auto"/>
          <w:lang w:val="zh-CN"/>
        </w:rPr>
        <w:t xml:space="preserve">中国政府采购网</w:t>
      </w:r>
      <w:r>
        <w:rPr>
          <w:rFonts w:hint="eastAsia" w:ascii="宋体" w:hAnsi="宋体" w:eastAsia="宋体" w:cs="宋体"/>
          <w:color w:val="auto"/>
          <w:sz w:val="24"/>
          <w:szCs w:val="24"/>
          <w:highlight w:val="none"/>
          <w:u w:val="none"/>
          <w:shd w:val="clear" w:color="auto" w:fill="auto"/>
        </w:rPr>
        <w:t xml:space="preserve">”（http://www.ccgp.gov.cn）</w:t>
      </w:r>
      <w:r>
        <w:rPr>
          <w:rFonts w:hint="eastAsia" w:ascii="宋体" w:hAnsi="宋体" w:eastAsia="宋体" w:cs="宋体"/>
          <w:color w:val="auto"/>
          <w:sz w:val="24"/>
          <w:szCs w:val="24"/>
          <w:highlight w:val="none"/>
          <w:u w:val="none"/>
          <w:shd w:val="clear" w:color="auto" w:fill="auto"/>
          <w:lang w:val="zh-CN"/>
        </w:rPr>
        <w:t xml:space="preserve">查询（</w:t>
      </w:r>
      <w:r>
        <w:rPr>
          <w:rFonts w:hint="eastAsia" w:ascii="宋体" w:hAnsi="宋体" w:eastAsia="宋体" w:cs="宋体"/>
          <w:color w:val="auto"/>
          <w:sz w:val="24"/>
          <w:szCs w:val="24"/>
          <w:highlight w:val="none"/>
          <w:u w:val="none"/>
          <w:shd w:val="clear" w:color="auto" w:fill="auto"/>
        </w:rPr>
        <w:t xml:space="preserve">如有</w:t>
      </w:r>
      <w:r>
        <w:rPr>
          <w:rFonts w:hint="eastAsia" w:ascii="宋体" w:hAnsi="宋体" w:eastAsia="宋体" w:cs="宋体"/>
          <w:color w:val="auto"/>
          <w:sz w:val="24"/>
          <w:szCs w:val="24"/>
          <w:highlight w:val="none"/>
          <w:u w:val="none"/>
          <w:shd w:val="clear" w:color="auto" w:fill="auto"/>
          <w:lang w:val="zh-CN"/>
        </w:rPr>
        <w:t xml:space="preserve">）。</w:t>
      </w:r>
      <w:r/>
    </w:p>
    <w:p>
      <w:pPr>
        <w:spacing w:line="360" w:lineRule="auto"/>
        <w:tabs>
          <w:tab w:val="left" w:pos="567"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89"/>
        <w:ind w:left="0" w:firstLine="0"/>
        <w:jc w:val="left"/>
        <w:spacing w:after="0" w:line="360" w:lineRule="auto"/>
        <w:rPr>
          <w:rFonts w:ascii="宋体" w:hAnsi="宋体" w:cs="宋体"/>
          <w:color w:val="auto"/>
          <w:sz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为助力打好污染防治攻坚战，推广使用绿色包装，根据财政部办公厅、生态环境部办公厅、国家邮政局办公室关于印发《商品包装政府采购需求标准（试行）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快递包装政府采购需求标准（试行）》的通知（财办库〔2020〕123 号文）文件规定，供应商提供产品及相关快递服务的包装应符合标准要求</w:t>
      </w:r>
      <w:r>
        <w:rPr>
          <w:rFonts w:hint="eastAsia" w:ascii="宋体" w:hAnsi="宋体" w:cs="宋体"/>
          <w:color w:val="auto"/>
          <w:sz w:val="24"/>
          <w:highlight w:val="none"/>
        </w:rPr>
        <w:t xml:space="preserve">。</w:t>
      </w:r>
      <w:r/>
    </w:p>
    <w:p>
      <w:pPr>
        <w:jc w:val="left"/>
        <w:spacing w:line="360" w:lineRule="auto"/>
        <w:rPr>
          <w:rFonts w:ascii="宋体" w:cs="黑体"/>
          <w:bCs/>
          <w:color w:val="auto"/>
          <w:sz w:val="24"/>
          <w:highlight w:val="none"/>
          <w:shd w:val="clear" w:color="auto" w:fill="ffffff"/>
        </w:rPr>
      </w:pPr>
      <w:r>
        <w:rPr>
          <w:rFonts w:hint="eastAsia" w:ascii="宋体" w:hAnsi="宋体" w:cs="宋体"/>
          <w:color w:val="auto"/>
          <w:sz w:val="24"/>
          <w:highlight w:val="none"/>
        </w:rPr>
        <w:t xml:space="preserve">5、若供应商提供的《中小企业声明函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残疾人福利性单位声明函》及监狱企业认定证明等材料为虚假材料，按《政府采购法》相关规定处理并报请政府采购监管部门给予行政处罚</w:t>
      </w:r>
      <w:r>
        <w:rPr>
          <w:rFonts w:hint="eastAsia" w:ascii="宋体" w:hAnsi="宋体" w:cs="黑体"/>
          <w:bCs/>
          <w:color w:val="auto"/>
          <w:sz w:val="24"/>
          <w:highlight w:val="none"/>
          <w:shd w:val="clear" w:color="auto" w:fill="ffffff"/>
        </w:rPr>
        <w:t xml:space="preserve">。</w:t>
      </w:r>
      <w:r/>
    </w:p>
    <w:p>
      <w:pPr>
        <w:jc w:val="left"/>
        <w:spacing w:line="360" w:lineRule="auto"/>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七</w:t>
      </w:r>
      <w:r>
        <w:rPr>
          <w:rFonts w:hint="eastAsia" w:ascii="宋体" w:hAnsi="宋体" w:cs="黑体"/>
          <w:bCs/>
          <w:color w:val="auto"/>
          <w:sz w:val="24"/>
          <w:highlight w:val="none"/>
          <w:shd w:val="clear" w:color="auto" w:fill="ffffff"/>
        </w:rPr>
        <w:t xml:space="preserve">、关于对参与供应商信用记录的政府采购要求</w:t>
      </w:r>
      <w:r/>
    </w:p>
    <w:p>
      <w:pPr>
        <w:jc w:val="left"/>
        <w:spacing w:line="360" w:lineRule="auto"/>
        <w:rPr>
          <w:rFonts w:asci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1、采购代理机构会在接收响应文件截止时间后，登录信用中国网站（www.creditchina.gov.cn/）和中国政府采购网（www.ccgp.gov.cn/）查询供应商的信用记录，并将查询结果递交评审小组。</w:t>
      </w:r>
      <w:r/>
    </w:p>
    <w:p>
      <w:pPr>
        <w:jc w:val="left"/>
        <w:spacing w:line="360" w:lineRule="auto"/>
        <w:rPr>
          <w:rFonts w:hint="eastAsia" w:ascii="宋体" w:hAnsi="宋体" w:eastAsia="宋体" w:cs="黑体"/>
          <w:bCs/>
          <w:color w:val="auto"/>
          <w:sz w:val="24"/>
          <w:highlight w:val="none"/>
          <w:shd w:val="clear" w:color="auto" w:fill="ffffff"/>
        </w:rPr>
      </w:pPr>
      <w:r>
        <w:rPr>
          <w:rFonts w:hint="eastAsia" w:ascii="宋体" w:hAnsi="宋体" w:eastAsia="宋体" w:cs="黑体"/>
          <w:bCs/>
          <w:color w:val="auto"/>
          <w:sz w:val="24"/>
          <w:highlight w:val="none"/>
          <w:shd w:val="clear" w:color="auto" w:fill="ffffff"/>
        </w:rPr>
        <w:t xml:space="preserve">2、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jc w:val="left"/>
        <w:spacing w:line="360" w:lineRule="auto"/>
        <w:rPr>
          <w:rFonts w:hint="eastAsia" w:ascii="宋体" w:hAnsi="宋体" w:eastAsia="宋体" w:cs="黑体"/>
          <w:bCs/>
          <w:color w:val="auto"/>
          <w:sz w:val="24"/>
          <w:highlight w:val="none"/>
          <w:shd w:val="clear" w:color="auto" w:fill="ffffff"/>
        </w:rPr>
      </w:pPr>
      <w:r>
        <w:rPr>
          <w:rFonts w:hint="eastAsia" w:ascii="宋体" w:hAnsi="宋体" w:eastAsia="宋体" w:cs="黑体"/>
          <w:bCs/>
          <w:color w:val="auto"/>
          <w:sz w:val="24"/>
          <w:highlight w:val="none"/>
          <w:shd w:val="clear" w:color="auto" w:fill="ffffff"/>
        </w:rPr>
        <w:t xml:space="preserve">（一）政府采购严重违法记录，即供应商被全国各级财政部门列入“政府采购严重违法失信行为记录名单”，且在处罚有效期内的。</w:t>
      </w:r>
      <w:r/>
    </w:p>
    <w:p>
      <w:pPr>
        <w:jc w:val="left"/>
        <w:spacing w:line="360" w:lineRule="auto"/>
        <w:rPr>
          <w:rFonts w:hint="eastAsia" w:ascii="宋体" w:hAnsi="宋体" w:eastAsia="宋体" w:cs="黑体"/>
          <w:bCs/>
          <w:color w:val="auto"/>
          <w:sz w:val="24"/>
          <w:highlight w:val="none"/>
          <w:shd w:val="clear" w:color="auto" w:fill="ffffff"/>
        </w:rPr>
      </w:pPr>
      <w:r>
        <w:rPr>
          <w:rFonts w:hint="eastAsia" w:ascii="宋体" w:hAnsi="宋体" w:eastAsia="宋体" w:cs="黑体"/>
          <w:bCs/>
          <w:color w:val="auto"/>
          <w:sz w:val="24"/>
          <w:highlight w:val="none"/>
          <w:shd w:val="clear" w:color="auto" w:fill="ffffff"/>
        </w:rPr>
        <w:t xml:space="preserve">（二）财政部门与法院、工商、税务等部门联合惩戒的失信信息，包括：</w:t>
      </w:r>
      <w:r/>
    </w:p>
    <w:p>
      <w:pPr>
        <w:jc w:val="left"/>
        <w:spacing w:line="360" w:lineRule="auto"/>
        <w:rPr>
          <w:rFonts w:hint="eastAsia" w:ascii="宋体" w:hAnsi="宋体" w:eastAsia="宋体" w:cs="黑体"/>
          <w:bCs/>
          <w:color w:val="auto"/>
          <w:sz w:val="24"/>
          <w:highlight w:val="none"/>
          <w:shd w:val="clear" w:color="auto" w:fill="ffffff"/>
        </w:rPr>
      </w:pPr>
      <w:r>
        <w:rPr>
          <w:rFonts w:hint="eastAsia" w:ascii="宋体" w:hAnsi="宋体" w:eastAsia="宋体" w:cs="黑体"/>
          <w:bCs/>
          <w:color w:val="auto"/>
          <w:sz w:val="24"/>
          <w:highlight w:val="none"/>
          <w:shd w:val="clear" w:color="auto" w:fill="ffffff"/>
        </w:rPr>
        <w:t xml:space="preserve">（1）被列入失信被执行人名单；</w:t>
      </w:r>
      <w:r/>
    </w:p>
    <w:p>
      <w:pPr>
        <w:jc w:val="left"/>
        <w:spacing w:line="360" w:lineRule="auto"/>
        <w:rPr>
          <w:rFonts w:hint="eastAsia" w:ascii="宋体" w:hAnsi="宋体" w:eastAsia="宋体" w:cs="黑体"/>
          <w:bCs/>
          <w:color w:val="auto"/>
          <w:sz w:val="24"/>
          <w:highlight w:val="none"/>
          <w:shd w:val="clear" w:color="auto" w:fill="ffffff"/>
        </w:rPr>
      </w:pPr>
      <w:r>
        <w:rPr>
          <w:rFonts w:hint="eastAsia" w:ascii="宋体" w:hAnsi="宋体" w:eastAsia="宋体" w:cs="黑体"/>
          <w:bCs/>
          <w:color w:val="auto"/>
          <w:sz w:val="24"/>
          <w:highlight w:val="none"/>
          <w:shd w:val="clear" w:color="auto" w:fill="ffffff"/>
        </w:rPr>
        <w:t xml:space="preserve">（2）被列入重大税收违法案件当事人名单；</w:t>
      </w:r>
      <w:r/>
    </w:p>
    <w:p>
      <w:pPr>
        <w:jc w:val="left"/>
        <w:spacing w:line="360" w:lineRule="auto"/>
        <w:rPr>
          <w:rFonts w:hint="eastAsia" w:ascii="宋体" w:hAnsi="宋体" w:eastAsia="宋体" w:cs="黑体"/>
          <w:bCs/>
          <w:color w:val="auto"/>
          <w:sz w:val="24"/>
          <w:highlight w:val="none"/>
          <w:shd w:val="clear" w:color="auto" w:fill="ffffff"/>
        </w:rPr>
      </w:pPr>
      <w:r>
        <w:rPr>
          <w:rFonts w:hint="eastAsia" w:ascii="宋体" w:hAnsi="宋体" w:eastAsia="宋体" w:cs="黑体"/>
          <w:bCs/>
          <w:color w:val="auto"/>
          <w:sz w:val="24"/>
          <w:highlight w:val="none"/>
          <w:shd w:val="clear" w:color="auto" w:fill="ffffff"/>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p>
    <w:p>
      <w:pPr>
        <w:jc w:val="left"/>
        <w:spacing w:line="360" w:lineRule="auto"/>
        <w:rPr>
          <w:rFonts w:hint="eastAsia" w:ascii="宋体" w:hAnsi="宋体" w:eastAsia="宋体" w:cs="黑体"/>
          <w:bCs/>
          <w:color w:val="auto"/>
          <w:sz w:val="24"/>
          <w:highlight w:val="none"/>
          <w:shd w:val="clear" w:color="auto" w:fill="ffffff"/>
        </w:rPr>
      </w:pPr>
      <w:r>
        <w:rPr>
          <w:rFonts w:hint="eastAsia" w:ascii="宋体" w:hAnsi="宋体" w:eastAsia="宋体" w:cs="黑体"/>
          <w:bCs/>
          <w:color w:val="auto"/>
          <w:sz w:val="24"/>
          <w:highlight w:val="none"/>
          <w:shd w:val="clear" w:color="auto" w:fill="ffffff"/>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eastAsia="宋体" w:cs="黑体"/>
          <w:bCs/>
          <w:color w:val="auto"/>
          <w:sz w:val="24"/>
          <w:highlight w:val="none"/>
          <w:shd w:val="clear" w:color="auto" w:fill="ffffff"/>
        </w:rPr>
      </w:pPr>
      <w:r>
        <w:rPr>
          <w:rFonts w:hint="eastAsia" w:ascii="宋体" w:hAnsi="宋体" w:eastAsia="宋体" w:cs="黑体"/>
          <w:bCs/>
          <w:color w:val="auto"/>
          <w:sz w:val="24"/>
          <w:highlight w:val="none"/>
          <w:shd w:val="clear" w:color="auto" w:fill="ffffff"/>
        </w:rPr>
        <w:t xml:space="preserve">2.2供应商若在经营活动中受到罚款的，请携带相关地方、部门对较大数额认定标准的证明材料，与响应文件一并提交。若无法提供，则可能承担响应无效等相应不利后果。</w:t>
      </w:r>
      <w:r/>
    </w:p>
    <w:p>
      <w:pPr>
        <w:jc w:val="left"/>
        <w:spacing w:line="360" w:lineRule="auto"/>
        <w:rPr>
          <w:rFonts w:hint="eastAsia" w:ascii="宋体" w:hAnsi="宋体" w:eastAsia="宋体" w:cs="黑体"/>
          <w:color w:val="auto"/>
          <w:sz w:val="24"/>
          <w:szCs w:val="24"/>
          <w:highlight w:val="none"/>
          <w:shd w:val="clear" w:color="auto" w:fill="ffffff"/>
        </w:rPr>
      </w:pPr>
      <w:r>
        <w:rPr>
          <w:rFonts w:hint="eastAsia" w:ascii="宋体" w:hAnsi="宋体" w:eastAsia="宋体" w:cs="黑体"/>
          <w:bCs/>
          <w:color w:val="auto"/>
          <w:sz w:val="24"/>
          <w:highlight w:val="none"/>
          <w:shd w:val="clear" w:color="auto" w:fill="ffffff"/>
        </w:rPr>
        <w:t xml:space="preserve">2.3对存在失信信息的供应商，由失信供应商进行确认。同时，采购代理机构工</w:t>
      </w:r>
      <w:r/>
    </w:p>
    <w:p>
      <w:pPr>
        <w:jc w:val="left"/>
        <w:spacing w:line="360" w:lineRule="auto"/>
        <w:rPr>
          <w:rFonts w:hint="eastAsia" w:ascii="宋体" w:hAnsi="宋体" w:eastAsia="宋体" w:cs="黑体"/>
          <w:color w:val="auto"/>
          <w:sz w:val="24"/>
          <w:szCs w:val="24"/>
          <w:highlight w:val="none"/>
        </w:rPr>
      </w:pPr>
      <w:r>
        <w:rPr>
          <w:rFonts w:hint="eastAsia" w:ascii="宋体" w:hAnsi="宋体" w:eastAsia="宋体" w:cs="黑体"/>
          <w:bCs/>
          <w:color w:val="auto"/>
          <w:sz w:val="24"/>
          <w:highlight w:val="none"/>
          <w:shd w:val="clear" w:color="auto" w:fill="ffffff"/>
        </w:rPr>
        <w:t xml:space="preserve">作人员应根据评审小组确认的失信信息，</w:t>
      </w:r>
      <w:r>
        <w:rPr>
          <w:rFonts w:hint="eastAsia" w:ascii="宋体" w:hAnsi="宋体" w:cs="黑体"/>
          <w:bCs/>
          <w:color w:val="auto"/>
          <w:sz w:val="24"/>
          <w:highlight w:val="none"/>
          <w:shd w:val="clear" w:color="auto" w:fill="ffffff"/>
          <w:lang w:eastAsia="zh-CN"/>
        </w:rPr>
        <w:t xml:space="preserve">登录到</w:t>
      </w:r>
      <w:r>
        <w:rPr>
          <w:rFonts w:hint="eastAsia" w:ascii="宋体" w:hAnsi="宋体" w:eastAsia="宋体" w:cs="黑体"/>
          <w:bCs/>
          <w:color w:val="auto"/>
          <w:sz w:val="24"/>
          <w:highlight w:val="none"/>
          <w:shd w:val="clear" w:color="auto" w:fill="ffffff"/>
        </w:rPr>
        <w:t xml:space="preserve">相关来源网站页面进行复核并打印，作为证据留存。</w:t>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rPr>
          <w:rFonts w:ascii="宋体"/>
          <w:b/>
          <w:bCs/>
          <w:color w:val="auto"/>
          <w:sz w:val="36"/>
          <w:szCs w:val="36"/>
          <w:highlight w:val="none"/>
        </w:rPr>
      </w:pPr>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四、评审方法及评分标准</w:t>
      </w:r>
      <w:r/>
    </w:p>
    <w:p>
      <w:pPr>
        <w:spacing w:line="360" w:lineRule="auto"/>
        <w:tabs>
          <w:tab w:val="left" w:pos="2870" w:leader="none"/>
        </w:tabs>
        <w:rPr>
          <w:rFonts w:ascii="宋体"/>
          <w:b/>
          <w:color w:val="auto"/>
          <w:sz w:val="24"/>
          <w:highlight w:val="none"/>
        </w:rPr>
      </w:pPr>
      <w:r>
        <w:rPr>
          <w:rFonts w:hint="eastAsia" w:ascii="宋体" w:hAnsi="宋体"/>
          <w:b/>
          <w:color w:val="auto"/>
          <w:sz w:val="24"/>
          <w:highlight w:val="none"/>
        </w:rPr>
        <w:t xml:space="preserve">一、评审方法</w:t>
      </w:r>
      <w:r/>
    </w:p>
    <w:p>
      <w:pPr>
        <w:spacing w:line="360" w:lineRule="auto"/>
        <w:tabs>
          <w:tab w:val="left" w:pos="2870" w:leader="none"/>
        </w:tabs>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、本次磋商采用综合评分法，即在响应文件满足磋商文件全部实质性要求且按评审因素的量化指标评审得分最高的供应商为成交候选供应商。采购人授权磋商小组直接确定成交供应商。</w:t>
      </w:r>
      <w:r/>
    </w:p>
    <w:p>
      <w:pPr>
        <w:spacing w:line="360" w:lineRule="auto"/>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spacing w:line="360" w:lineRule="auto"/>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、如磋商小组认为磋商报价或者某些分项报价明显不合理或者低于成本，则磋商小组有权要求其在规定的期限内提供书面文件予以解释说明，并提交相关证明材料；否则视为无效响应。</w:t>
      </w:r>
      <w:r/>
    </w:p>
    <w:p>
      <w:pPr>
        <w:spacing w:line="360" w:lineRule="auto"/>
        <w:rPr>
          <w:rFonts w:hint="eastAsia" w:ascii="宋体" w:hAnsi="宋体"/>
          <w:color w:val="auto"/>
          <w:sz w:val="24"/>
          <w:szCs w:val="24"/>
          <w:highlight w:val="none"/>
          <w14:ligatures w14:val="none"/>
        </w:rPr>
      </w:pPr>
      <w:r>
        <w:rPr>
          <w:rFonts w:ascii="宋体" w:hAnsi="宋体"/>
          <w:color w:val="auto"/>
          <w:sz w:val="24"/>
          <w:highlight w:val="none"/>
        </w:rPr>
        <w:t xml:space="preserve">4</w:t>
      </w:r>
      <w:r>
        <w:rPr>
          <w:rFonts w:hint="eastAsia" w:ascii="宋体" w:hAnsi="宋体"/>
          <w:color w:val="auto"/>
          <w:sz w:val="24"/>
          <w:highlight w:val="none"/>
        </w:rPr>
        <w:t xml:space="preserve">、如出现综合得分最高的响应单位有两个或两个以上的，以最后磋商报价较低者优先作为成交供应商，如果最后磋商报价也相同的，则按技术指标较优者优先作为成交供应商，如果技术指标也相同，则由磋商采购单位组织以抽签方式确定成交候选人</w:t>
      </w:r>
      <w:r>
        <w:rPr>
          <w:rFonts w:hint="eastAsia" w:ascii="宋体" w:hAnsi="宋体"/>
          <w:color w:val="auto"/>
          <w:sz w:val="24"/>
          <w:szCs w:val="24"/>
          <w:highlight w:val="none"/>
        </w:rPr>
        <w:t xml:space="preserve">。</w:t>
      </w:r>
      <w:r/>
    </w:p>
    <w:p>
      <w:pPr>
        <w:spacing w:line="360" w:lineRule="auto"/>
        <w:rPr>
          <w:rFonts w:hint="eastAsia" w:ascii="宋体" w:hAnsi="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5、评审过程中出现下列情形之一的，磋商小组应当启动异常低价投标(响应)审查程序:</w:t>
      </w:r>
      <w:r/>
    </w:p>
    <w:p>
      <w:pPr>
        <w:spacing w:line="360" w:lineRule="auto"/>
        <w:rPr>
          <w:rFonts w:hint="eastAsia" w:ascii="宋体" w:hAnsi="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5.1投标（响应）报价低于采购项目预算50%的，即投标（响应）报价&lt;采购项目预算x50；</w:t>
      </w:r>
      <w:r/>
    </w:p>
    <w:p>
      <w:pPr>
        <w:spacing w:line="360" w:lineRule="auto"/>
        <w:rPr>
          <w:rFonts w:hint="eastAsia" w:ascii="宋体" w:hAnsi="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5.2投标(响应)报价低于采购项目最高限价45%的，即投标（响应）报价&lt;采购项目最高限价x45%；</w:t>
      </w:r>
      <w:r/>
    </w:p>
    <w:p>
      <w:pPr>
        <w:spacing w:line="360" w:lineRule="auto"/>
        <w:rPr>
          <w:rFonts w:hint="eastAsia" w:ascii="宋体" w:hAnsi="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5.3磋商小组认定的供应商报价过低、有可能影响产品质量或者不能诚信履约的其他情形。</w:t>
      </w:r>
      <w:r/>
    </w:p>
    <w:p>
      <w:pPr>
        <w:spacing w:line="360" w:lineRule="auto"/>
        <w:rPr>
          <w:rFonts w:hint="eastAsia" w:ascii="宋体" w:hAnsi="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5.4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spacing w:line="360" w:lineRule="auto"/>
        <w:rPr>
          <w:rFonts w:ascii="宋体" w:cs="宋体"/>
          <w:b/>
          <w:color w:val="auto"/>
          <w:sz w:val="24"/>
          <w:highlight w:val="none"/>
        </w:rPr>
      </w:pPr>
      <w:r>
        <w:rPr>
          <w:rFonts w:hint="eastAsia" w:ascii="宋体" w:hAnsi="宋体" w:cs="宋体"/>
          <w:b/>
          <w:color w:val="auto"/>
          <w:sz w:val="24"/>
          <w:highlight w:val="none"/>
        </w:rPr>
        <w:t xml:space="preserve">二、评分标准</w:t>
      </w:r>
      <w:r/>
    </w:p>
    <w:p>
      <w:pPr>
        <w:spacing w:line="360" w:lineRule="auto"/>
        <w:rPr>
          <w:rFonts w:hint="default" w:ascii="宋体" w:hAnsi="宋体" w:eastAsia="宋体" w:cs="宋体"/>
          <w:b/>
          <w:bCs/>
          <w:color w:val="auto"/>
          <w:sz w:val="24"/>
          <w:highlight w:val="none"/>
          <w:lang w:val="en-US" w:eastAsia="zh-CN"/>
        </w:rPr>
      </w:pPr>
      <w:r/>
      <w:bookmarkStart w:id="3" w:name="OLE_LINK1"/>
      <w:r>
        <w:rPr>
          <w:rFonts w:hint="eastAsia" w:ascii="宋体" w:hAnsi="宋体" w:cs="宋体"/>
          <w:b/>
          <w:bCs/>
          <w:color w:val="auto"/>
          <w:sz w:val="24"/>
          <w:highlight w:val="none"/>
          <w:lang w:val="en-US" w:eastAsia="zh-CN"/>
        </w:rPr>
        <w:t xml:space="preserve">标段一：</w:t>
      </w:r>
      <w:r/>
    </w:p>
    <w:p>
      <w:pPr>
        <w:spacing w:line="360" w:lineRule="auto"/>
        <w:rPr>
          <w:rFonts w:ascii="宋体" w:cs="宋体"/>
          <w:b/>
          <w:bCs/>
          <w:color w:val="auto"/>
          <w:sz w:val="24"/>
          <w:highlight w:val="none"/>
        </w:rPr>
      </w:pPr>
      <w:r>
        <w:rPr>
          <w:rFonts w:hint="eastAsia" w:ascii="宋体" w:hAnsi="宋体" w:cs="宋体"/>
          <w:b/>
          <w:bCs/>
          <w:color w:val="auto"/>
          <w:sz w:val="24"/>
          <w:highlight w:val="none"/>
        </w:rPr>
        <w:t xml:space="preserve">（一）报价得分（</w:t>
      </w:r>
      <w:r>
        <w:rPr>
          <w:rFonts w:hint="eastAsia" w:ascii="宋体" w:hAnsi="宋体" w:cs="宋体"/>
          <w:b/>
          <w:bCs/>
          <w:color w:val="auto"/>
          <w:sz w:val="24"/>
          <w:highlight w:val="none"/>
          <w:lang w:val="en-US" w:eastAsia="zh-CN"/>
        </w:rPr>
        <w:t xml:space="preserve">3</w:t>
      </w:r>
      <w:r>
        <w:rPr>
          <w:rFonts w:ascii="宋体" w:hAnsi="宋体" w:cs="宋体"/>
          <w:b/>
          <w:bCs/>
          <w:color w:val="auto"/>
          <w:sz w:val="24"/>
          <w:highlight w:val="none"/>
        </w:rPr>
        <w:t xml:space="preserve">0</w:t>
      </w:r>
      <w:r>
        <w:rPr>
          <w:rFonts w:hint="eastAsia" w:ascii="宋体" w:hAnsi="宋体" w:cs="宋体"/>
          <w:b/>
          <w:bCs/>
          <w:color w:val="auto"/>
          <w:sz w:val="24"/>
          <w:highlight w:val="none"/>
        </w:rPr>
        <w:t xml:space="preserve">分）</w:t>
      </w:r>
      <w:bookmarkEnd w:id="3"/>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color w:val="auto"/>
          <w:sz w:val="24"/>
          <w:highlight w:val="none"/>
          <w:lang w:eastAsia="zh-CN"/>
        </w:rPr>
        <w:t xml:space="preserve">第一步：磋商报价低于或等于采购预算金额的，为有效磋商报价。超采购预算金额的磋商报价文件为未实质性响应</w:t>
      </w:r>
      <w:r>
        <w:rPr>
          <w:rFonts w:hint="eastAsia" w:ascii="宋体" w:hAnsi="宋体" w:eastAsia="宋体" w:cs="Times New Roman"/>
          <w:color w:val="auto"/>
          <w:sz w:val="24"/>
          <w:highlight w:val="none"/>
          <w:lang w:eastAsia="zh-CN"/>
        </w:rPr>
        <w:t xml:space="preserve">文件，不参与评审。</w:t>
      </w:r>
      <w:r/>
    </w:p>
    <w:p>
      <w:pPr>
        <w:ind w:firstLine="480"/>
        <w:keepLines w:val="0"/>
        <w:keepNext w:val="0"/>
        <w:pageBreakBefore w:val="0"/>
        <w:spacing w:line="360" w:lineRule="auto"/>
        <w:widowControl w:val="off"/>
        <w:rPr>
          <w:rFonts w:hint="eastAsia" w:ascii="宋体" w:hAnsi="宋体"/>
          <w:color w:val="auto"/>
          <w:sz w:val="24"/>
          <w:highlight w:val="none"/>
          <w:lang w:eastAsia="zh-CN"/>
        </w:rPr>
      </w:pPr>
      <w:r>
        <w:rPr>
          <w:rFonts w:hint="eastAsia" w:ascii="宋体" w:hAnsi="宋体" w:eastAsia="宋体" w:cs="Times New Roman"/>
          <w:color w:val="auto"/>
          <w:sz w:val="24"/>
          <w:highlight w:val="none"/>
          <w:lang w:eastAsia="zh-CN"/>
        </w:rPr>
        <w:t xml:space="preserve">第二步：</w:t>
      </w:r>
      <w:r>
        <w:rPr>
          <w:rFonts w:hint="eastAsia" w:ascii="宋体" w:hAnsi="宋体" w:cs="宋体"/>
          <w:color w:val="auto"/>
          <w:sz w:val="24"/>
          <w:highlight w:val="none"/>
        </w:rPr>
        <w:t xml:space="preserve">价格分统一采用低价优先法计算，即满足磋商文件要求且最终报价最低（未超采购预算）的供应商的价格为磋商基准价，其价格分为满分。其他供应商的价格分统一按照下列公式计算</w:t>
      </w:r>
      <w:r>
        <w:rPr>
          <w:rFonts w:hint="eastAsia" w:ascii="宋体" w:hAnsi="宋体"/>
          <w:color w:val="auto"/>
          <w:sz w:val="24"/>
          <w:highlight w:val="none"/>
          <w:lang w:eastAsia="zh-CN"/>
        </w:rPr>
        <w:t xml:space="preserve">（计算结果四舍五入保留两位小数）。</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14:ligatures w14:val="none"/>
        </w:rPr>
      </w:pPr>
      <w:r>
        <w:rPr>
          <w:rFonts w:hint="eastAsia" w:ascii="宋体" w:hAnsi="宋体"/>
          <w:color w:val="auto"/>
          <w:sz w:val="24"/>
          <w:szCs w:val="24"/>
          <w:highlight w:val="none"/>
          <w:lang w:eastAsia="zh-CN"/>
        </w:rPr>
        <w:t xml:space="preserve">磋商报价得分＝（评标基准价/磋商报价）×</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0%×100</w:t>
      </w:r>
      <w:r/>
    </w:p>
    <w:p>
      <w:pPr>
        <w:numPr>
          <w:ilvl w:val="0"/>
          <w:numId w:val="0"/>
        </w:numPr>
        <w:spacing w:line="360" w:lineRule="auto"/>
        <w:rPr>
          <w:rFonts w:ascii="宋体" w:hAnsi="宋体" w:cs="宋体"/>
          <w:b/>
          <w:bCs/>
          <w:color w:val="auto"/>
          <w:sz w:val="24"/>
          <w:highlight w:val="none"/>
        </w:rPr>
      </w:pPr>
      <w:r>
        <w:rPr>
          <w:rFonts w:hint="eastAsia" w:ascii="宋体" w:hAnsi="宋体"/>
          <w:b/>
          <w:bCs/>
          <w:color w:val="auto"/>
          <w:sz w:val="24"/>
          <w:highlight w:val="none"/>
        </w:rPr>
        <w:t xml:space="preserve">（二）技术方案</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49分</w:t>
      </w:r>
      <w:r>
        <w:rPr>
          <w:rFonts w:hint="eastAsia" w:ascii="宋体" w:hAnsi="宋体"/>
          <w:b/>
          <w:bCs/>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1、施工总体部署方案：包括总体概述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rPr>
        <w:t xml:space="preserve">工程特点</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本工程重点难点分析、拟投入的主要施工机械设备</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施工组织机构、施工管理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技术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质量、材料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等内容（</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总体概述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rPr>
        <w:t xml:space="preserve">工程特点</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本工程重点难点分析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方案内容详细完整、贴合本项目、分析到位的得2分；方案内容不够详细完整、不够贴合本项目</w:t>
      </w:r>
      <w:r>
        <w:rPr>
          <w:rFonts w:hint="eastAsia" w:ascii="宋体" w:hAnsi="宋体" w:cs="宋体"/>
          <w:color w:val="auto"/>
          <w:sz w:val="24"/>
          <w:highlight w:val="none"/>
        </w:rPr>
        <w:t xml:space="preserve">但仍与项目内容有关</w:t>
      </w:r>
      <w:r>
        <w:rPr>
          <w:rFonts w:hint="eastAsia" w:ascii="宋体" w:hAnsi="宋体" w:cs="宋体"/>
          <w:color w:val="auto"/>
          <w:sz w:val="24"/>
          <w:highlight w:val="none"/>
          <w:lang w:val="en-US" w:eastAsia="zh-CN"/>
        </w:rPr>
        <w:t xml:space="preserve">的得1分；其余不得分。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拟投入的主要施工机械设备</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施工组织机构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总体安排科学合理，实施性满足全部要求</w:t>
      </w:r>
      <w:r>
        <w:rPr>
          <w:rFonts w:hint="eastAsia" w:ascii="宋体" w:hAnsi="宋体" w:cs="宋体"/>
          <w:color w:val="auto"/>
          <w:sz w:val="24"/>
          <w:highlight w:val="none"/>
          <w:lang w:val="en-US" w:eastAsia="zh-CN"/>
        </w:rPr>
        <w:t xml:space="preserve">的得2分；</w:t>
      </w:r>
      <w:r>
        <w:rPr>
          <w:rFonts w:hint="eastAsia" w:ascii="宋体" w:hAnsi="宋体" w:cs="宋体"/>
          <w:color w:val="auto"/>
          <w:sz w:val="24"/>
          <w:highlight w:val="none"/>
        </w:rPr>
        <w:t xml:space="preserve">总体安排</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合理，具有一定实施性</w:t>
      </w:r>
      <w:r>
        <w:rPr>
          <w:rFonts w:hint="eastAsia" w:ascii="宋体" w:hAnsi="宋体" w:cs="宋体"/>
          <w:color w:val="auto"/>
          <w:sz w:val="24"/>
          <w:highlight w:val="none"/>
          <w:lang w:val="en-US" w:eastAsia="zh-CN"/>
        </w:rPr>
        <w:t xml:space="preserve">的得</w:t>
      </w:r>
      <w:r>
        <w:rPr>
          <w:rFonts w:hint="eastAsia" w:ascii="宋体" w:hAnsi="宋体" w:cs="宋体"/>
          <w:color w:val="auto"/>
          <w:sz w:val="24"/>
          <w:highlight w:val="none"/>
        </w:rPr>
        <w:t xml:space="preserve">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（3）针对</w:t>
      </w:r>
      <w:r>
        <w:rPr>
          <w:rFonts w:hint="eastAsia" w:ascii="宋体" w:hAnsi="宋体" w:cs="宋体"/>
          <w:color w:val="auto"/>
          <w:sz w:val="24"/>
          <w:highlight w:val="none"/>
        </w:rPr>
        <w:t xml:space="preserve">施工管理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技术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质量、材料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方案内容完整，总体安排科学合理，实施性满足全部要求的得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分；方案内容</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完整，总体安排</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合理，具有一定实施性</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2、施工准备方案：包括施工准备的原则</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主要任务、技术准备、物资准备、施工现场用水及用电计划、施工现场平面布置、施工现场材料的堆放和运输、施工进场临时设施安排等施工现场布置（</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施工准备的原则</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主要任务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方案内容完整，总体安排科学合理，实施性满足全部要求的得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分；方案内容</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完整，总体安排</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合理，但仍与项目内容有关的得1分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技术准备、物资准备、施工现场用水及用电计划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准备计划</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2分；准备计划不够</w:t>
      </w:r>
      <w:r>
        <w:rPr>
          <w:rFonts w:hint="eastAsia" w:ascii="宋体" w:hAnsi="宋体" w:cs="宋体"/>
          <w:color w:val="auto"/>
          <w:sz w:val="24"/>
          <w:highlight w:val="none"/>
        </w:rPr>
        <w:t xml:space="preserve">合理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（3）针对</w:t>
      </w:r>
      <w:r>
        <w:rPr>
          <w:rFonts w:hint="eastAsia" w:ascii="宋体" w:hAnsi="宋体" w:cs="宋体"/>
          <w:color w:val="auto"/>
          <w:sz w:val="24"/>
          <w:highlight w:val="none"/>
        </w:rPr>
        <w:t xml:space="preserve">施工现场平面布置、施工现场材料的堆放和运输、施工进场临时设施安排等施工现场布置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总体安排科学合理，实施性满足全部要求</w:t>
      </w:r>
      <w:r>
        <w:rPr>
          <w:rFonts w:hint="eastAsia" w:ascii="宋体" w:hAnsi="宋体" w:cs="宋体"/>
          <w:color w:val="auto"/>
          <w:sz w:val="24"/>
          <w:highlight w:val="none"/>
          <w:lang w:val="en-US" w:eastAsia="zh-CN"/>
        </w:rPr>
        <w:t xml:space="preserve">的得2分；</w:t>
      </w:r>
      <w:r>
        <w:rPr>
          <w:rFonts w:hint="eastAsia" w:ascii="宋体" w:hAnsi="宋体" w:cs="宋体"/>
          <w:color w:val="auto"/>
          <w:sz w:val="24"/>
          <w:highlight w:val="none"/>
        </w:rPr>
        <w:t xml:space="preserve">总体安排</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合理，但仍与项目内容有关的得1分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工程进度计划及劳动力安排方案：包括本工程施工流水段划分及施工顺序、施工人员的准备、工程总进度计划、施工步骤制定的原则、施工进度管理要点、保证工程进度的组织、管理、材料供应等方面的措施（</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本工程施工流水段划分及施工顺序、施工人员的准备、工程总进度计划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准备计划</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2分；准备计划不够</w:t>
      </w:r>
      <w:r>
        <w:rPr>
          <w:rFonts w:hint="eastAsia" w:ascii="宋体" w:hAnsi="宋体" w:cs="宋体"/>
          <w:color w:val="auto"/>
          <w:sz w:val="24"/>
          <w:highlight w:val="none"/>
        </w:rPr>
        <w:t xml:space="preserve">合理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实施性欠缺，但仍与项目内容有关的得1分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施工步骤制定的原则、施工进度管理要点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方案内容完整，总体安排科学合理，实施性满足全部要求的得2分；方案内容不够完整，总体安排不够合理，但仍与项目内容有关的得1分，其余不得分。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（3）针对</w:t>
      </w:r>
      <w:r>
        <w:rPr>
          <w:rFonts w:hint="eastAsia" w:ascii="宋体" w:hAnsi="宋体" w:cs="宋体"/>
          <w:color w:val="auto"/>
          <w:sz w:val="24"/>
          <w:highlight w:val="none"/>
        </w:rPr>
        <w:t xml:space="preserve">保证工程进度的组织、管理、材料供应等方面的措施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措施</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2分；措施不够</w:t>
      </w:r>
      <w:r>
        <w:rPr>
          <w:rFonts w:hint="eastAsia" w:ascii="宋体" w:hAnsi="宋体" w:cs="宋体"/>
          <w:color w:val="auto"/>
          <w:sz w:val="24"/>
          <w:highlight w:val="none"/>
        </w:rPr>
        <w:t xml:space="preserve">合理，实施性欠缺，但仍与项目内容有关的得1分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Fonts w:ascii="宋体" w:hAnsi="宋体" w:cs="宋体"/>
          <w:color w:val="auto"/>
          <w:sz w:val="24"/>
          <w:highlight w:val="none"/>
        </w:rPr>
        <w:t xml:space="preserve">各阶段</w:t>
      </w:r>
      <w:r>
        <w:rPr>
          <w:rFonts w:hint="eastAsia" w:ascii="宋体" w:hAnsi="宋体" w:cs="宋体"/>
          <w:color w:val="auto"/>
          <w:sz w:val="24"/>
          <w:highlight w:val="none"/>
        </w:rPr>
        <w:t xml:space="preserve">质量保证措施方案：包括本工程质量的目标、管理体系、构成要素及保证质量的控制措施、质量通病的防治措施、成品保护措施等内容（</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本工程质量的目标、管理体系、构成要素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方案内容详细完整、贴合本项目的得3分；方案内容不够详细完整、不够贴合本项目的得2分；方案内容不完整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实施性欠缺，但仍与项目内容有关的得1分</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保证质量的控制措施、质量通病的防治措施、成品保护措施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措施</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3分；措施不够</w:t>
      </w:r>
      <w:r>
        <w:rPr>
          <w:rFonts w:hint="eastAsia" w:ascii="宋体" w:hAnsi="宋体" w:cs="宋体"/>
          <w:color w:val="auto"/>
          <w:sz w:val="24"/>
          <w:highlight w:val="none"/>
        </w:rPr>
        <w:t xml:space="preserve">合理，具有一定实施性</w:t>
      </w:r>
      <w:r>
        <w:rPr>
          <w:rFonts w:hint="eastAsia" w:ascii="宋体" w:hAnsi="宋体" w:cs="宋体"/>
          <w:color w:val="auto"/>
          <w:sz w:val="24"/>
          <w:highlight w:val="none"/>
          <w:lang w:val="en-US" w:eastAsia="zh-CN"/>
        </w:rPr>
        <w:t xml:space="preserve">的得2分；措施不</w:t>
      </w:r>
      <w:r>
        <w:rPr>
          <w:rFonts w:hint="eastAsia" w:ascii="宋体" w:hAnsi="宋体" w:cs="宋体"/>
          <w:color w:val="auto"/>
          <w:sz w:val="24"/>
          <w:highlight w:val="none"/>
        </w:rPr>
        <w:t xml:space="preserve">合理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实施性欠缺，但仍与项目内容有关的得1分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安全</w:t>
      </w:r>
      <w:r>
        <w:rPr>
          <w:rFonts w:hint="eastAsia" w:ascii="宋体" w:hAnsi="宋体" w:cs="宋体"/>
          <w:color w:val="auto"/>
          <w:sz w:val="24"/>
          <w:highlight w:val="none"/>
        </w:rPr>
        <w:t xml:space="preserve">文明施工管理方案：包括工程</w:t>
      </w:r>
      <w:r>
        <w:rPr>
          <w:rFonts w:hint="eastAsia" w:ascii="宋体" w:hAnsi="宋体" w:cs="宋体"/>
          <w:color w:val="auto"/>
          <w:sz w:val="24"/>
          <w:highlight w:val="none"/>
          <w:lang w:val="en-US" w:eastAsia="zh-CN"/>
        </w:rPr>
        <w:t xml:space="preserve">安全</w:t>
      </w:r>
      <w:r>
        <w:rPr>
          <w:rFonts w:hint="eastAsia" w:ascii="宋体" w:hAnsi="宋体" w:cs="宋体"/>
          <w:color w:val="auto"/>
          <w:sz w:val="24"/>
          <w:highlight w:val="none"/>
        </w:rPr>
        <w:t xml:space="preserve">文明施工的目标、管理原则、管理措施以及施工现场管理等内容（</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工程</w:t>
      </w:r>
      <w:r>
        <w:rPr>
          <w:rFonts w:hint="eastAsia" w:ascii="宋体" w:hAnsi="宋体" w:cs="宋体"/>
          <w:color w:val="auto"/>
          <w:sz w:val="24"/>
          <w:highlight w:val="none"/>
          <w:lang w:val="en-US" w:eastAsia="zh-CN"/>
        </w:rPr>
        <w:t xml:space="preserve">安全</w:t>
      </w:r>
      <w:r>
        <w:rPr>
          <w:rFonts w:hint="eastAsia" w:ascii="宋体" w:hAnsi="宋体" w:cs="宋体"/>
          <w:color w:val="auto"/>
          <w:sz w:val="24"/>
          <w:highlight w:val="none"/>
        </w:rPr>
        <w:t xml:space="preserve">文明施工的目标、管理原则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方案内容详细完整、贴合本项目的得3分；方案内容不够详细完整、不够贴合本项目的得2分；方案内容不完整，但仍与项目内容有关的得1分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管理措施以及施工现场管理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措施</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3分；措施不够</w:t>
      </w:r>
      <w:r>
        <w:rPr>
          <w:rFonts w:hint="eastAsia" w:ascii="宋体" w:hAnsi="宋体" w:cs="宋体"/>
          <w:color w:val="auto"/>
          <w:sz w:val="24"/>
          <w:highlight w:val="none"/>
        </w:rPr>
        <w:t xml:space="preserve">合理，具有一定实施性</w:t>
      </w:r>
      <w:r>
        <w:rPr>
          <w:rFonts w:hint="eastAsia" w:ascii="宋体" w:hAnsi="宋体" w:cs="宋体"/>
          <w:color w:val="auto"/>
          <w:sz w:val="24"/>
          <w:highlight w:val="none"/>
          <w:lang w:val="en-US" w:eastAsia="zh-CN"/>
        </w:rPr>
        <w:t xml:space="preserve">的得2分；措施不</w:t>
      </w:r>
      <w:r>
        <w:rPr>
          <w:rFonts w:hint="eastAsia" w:ascii="宋体" w:hAnsi="宋体" w:cs="宋体"/>
          <w:color w:val="auto"/>
          <w:sz w:val="24"/>
          <w:highlight w:val="none"/>
        </w:rPr>
        <w:t xml:space="preserve">合理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实施性欠缺，但仍与项目内容有关的得1分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施工</w:t>
      </w:r>
      <w:r>
        <w:rPr>
          <w:rFonts w:hint="eastAsia" w:ascii="宋体" w:hAnsi="宋体" w:cs="宋体"/>
          <w:color w:val="auto"/>
          <w:sz w:val="24"/>
          <w:highlight w:val="none"/>
        </w:rPr>
        <w:t xml:space="preserve">作业人员保障措施：</w:t>
      </w:r>
      <w:r>
        <w:rPr>
          <w:rFonts w:hint="eastAsia" w:ascii="宋体" w:hAnsi="宋体" w:cs="宋体"/>
          <w:color w:val="auto"/>
          <w:sz w:val="24"/>
          <w:highlight w:val="none"/>
          <w:lang w:val="en-US" w:eastAsia="zh-CN"/>
        </w:rPr>
        <w:t xml:space="preserve">包括人员人身安全、人员资质、人员岗位配备情况等内容的保障措施方案（6分）：</w:t>
      </w:r>
      <w:r/>
    </w:p>
    <w:p>
      <w:pPr>
        <w:ind w:firstLine="48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（1）针对施工</w:t>
      </w:r>
      <w:r>
        <w:rPr>
          <w:rFonts w:hint="eastAsia" w:ascii="宋体" w:hAnsi="宋体" w:cs="宋体"/>
          <w:color w:val="auto"/>
          <w:sz w:val="24"/>
          <w:highlight w:val="none"/>
          <w:u w:val="none"/>
        </w:rPr>
        <w:t xml:space="preserve">作业</w:t>
      </w:r>
      <w:r>
        <w:rPr>
          <w:rFonts w:hint="eastAsia" w:ascii="宋体" w:hAnsi="宋体" w:cs="宋体"/>
          <w:color w:val="auto"/>
          <w:sz w:val="24"/>
          <w:highlight w:val="none"/>
          <w:u w:val="none"/>
          <w:lang w:val="en-US" w:eastAsia="zh-CN"/>
        </w:rPr>
        <w:t xml:space="preserve">人员人身安全保障措施，方案科学合理、防护措施完善、操作性贴合本项目的得3分；方案合理性一般、防护措施基本完善、</w:t>
      </w:r>
      <w:r>
        <w:rPr>
          <w:rFonts w:hint="eastAsia" w:ascii="宋体" w:hAnsi="宋体" w:cs="宋体"/>
          <w:color w:val="auto"/>
          <w:sz w:val="24"/>
          <w:highlight w:val="none"/>
        </w:rPr>
        <w:t xml:space="preserve">具有一定</w:t>
      </w:r>
      <w:r>
        <w:rPr>
          <w:rFonts w:hint="eastAsia" w:ascii="宋体" w:hAnsi="宋体" w:cs="宋体"/>
          <w:color w:val="auto"/>
          <w:sz w:val="24"/>
          <w:highlight w:val="none"/>
          <w:lang w:val="en-US" w:eastAsia="zh-CN"/>
        </w:rPr>
        <w:t xml:space="preserve">可操作</w:t>
      </w:r>
      <w:r>
        <w:rPr>
          <w:rFonts w:hint="eastAsia" w:ascii="宋体" w:hAnsi="宋体" w:cs="宋体"/>
          <w:color w:val="auto"/>
          <w:sz w:val="24"/>
          <w:highlight w:val="none"/>
        </w:rPr>
        <w:t xml:space="preserve">性</w:t>
      </w:r>
      <w:r>
        <w:rPr>
          <w:rFonts w:hint="eastAsia" w:ascii="宋体" w:hAnsi="宋体" w:cs="宋体"/>
          <w:color w:val="auto"/>
          <w:sz w:val="24"/>
          <w:highlight w:val="none"/>
          <w:u w:val="none"/>
          <w:lang w:val="en-US" w:eastAsia="zh-CN"/>
        </w:rPr>
        <w:t xml:space="preserve">的得2分；方案合理性较差、措施不够完善但仍与项目内容有关的得1分；其余不得分。</w:t>
      </w:r>
      <w:r/>
    </w:p>
    <w:p>
      <w:pPr>
        <w:ind w:firstLine="48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（2）针对施工</w:t>
      </w:r>
      <w:r>
        <w:rPr>
          <w:rFonts w:hint="eastAsia" w:ascii="宋体" w:hAnsi="宋体" w:cs="宋体"/>
          <w:color w:val="auto"/>
          <w:sz w:val="24"/>
          <w:highlight w:val="none"/>
          <w:u w:val="none"/>
        </w:rPr>
        <w:t xml:space="preserve">作业</w:t>
      </w:r>
      <w:r>
        <w:rPr>
          <w:rFonts w:hint="eastAsia" w:ascii="宋体" w:hAnsi="宋体" w:cs="宋体"/>
          <w:color w:val="auto"/>
          <w:sz w:val="24"/>
          <w:highlight w:val="none"/>
          <w:u w:val="none"/>
          <w:lang w:val="en-US" w:eastAsia="zh-CN"/>
        </w:rPr>
        <w:t xml:space="preserve">人员资质及人员岗位配备情况的保障措施，资质要求明确、核查机制完善、岗位配置合理、职责划分清晰、满足施工需求的得3分；资质要求基本明确、核查机制基本完善、岗位配置基本合理、职责划分基本清晰的得2分；资质要求不够明确、内容过于简单、岗位配置不够合理但仍与项目内容有关的得1分；其余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应急预案：</w:t>
      </w:r>
      <w:r>
        <w:rPr>
          <w:rFonts w:hint="eastAsia" w:ascii="宋体" w:hAnsi="宋体" w:cs="宋体"/>
          <w:color w:val="auto"/>
          <w:sz w:val="24"/>
          <w:highlight w:val="none"/>
          <w:lang w:val="en-US" w:eastAsia="zh-CN"/>
        </w:rPr>
        <w:t xml:space="preserve">包括</w:t>
      </w:r>
      <w:r>
        <w:rPr>
          <w:rFonts w:hint="eastAsia" w:ascii="宋体" w:hAnsi="宋体" w:cs="宋体"/>
          <w:color w:val="auto"/>
          <w:sz w:val="24"/>
          <w:highlight w:val="none"/>
        </w:rPr>
        <w:t xml:space="preserve">施工过程中区域内可能存在的重大、紧急及危险事项应急响应预案</w:t>
      </w:r>
      <w:r>
        <w:rPr>
          <w:rFonts w:hint="eastAsia" w:ascii="宋体" w:hAnsi="宋体" w:cs="宋体"/>
          <w:color w:val="auto"/>
          <w:sz w:val="24"/>
          <w:highlight w:val="none"/>
          <w:lang w:val="en-US" w:eastAsia="zh-CN"/>
        </w:rPr>
        <w:t xml:space="preserve">内容（7分）：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施工过程中区域内可能存在</w:t>
      </w:r>
      <w:r>
        <w:rPr>
          <w:rFonts w:hint="eastAsia" w:ascii="宋体" w:hAnsi="宋体" w:cs="宋体"/>
          <w:color w:val="auto"/>
          <w:sz w:val="24"/>
          <w:highlight w:val="none"/>
          <w:lang w:val="en-US" w:eastAsia="zh-CN"/>
        </w:rPr>
        <w:t xml:space="preserve">的重大事项应急响应预案，预案内容科学合理、响应程序规范、</w:t>
      </w:r>
      <w:r>
        <w:rPr>
          <w:rFonts w:hint="eastAsia" w:ascii="宋体" w:hAnsi="宋体" w:cs="宋体"/>
          <w:color w:val="auto"/>
          <w:sz w:val="24"/>
          <w:highlight w:val="none"/>
          <w:u w:val="none"/>
          <w:lang w:val="en-US" w:eastAsia="zh-CN"/>
        </w:rPr>
        <w:t xml:space="preserve">可操作性贴合本项目</w:t>
      </w:r>
      <w:r>
        <w:rPr>
          <w:rFonts w:hint="eastAsia" w:ascii="宋体" w:hAnsi="宋体" w:cs="宋体"/>
          <w:color w:val="auto"/>
          <w:sz w:val="24"/>
          <w:highlight w:val="none"/>
          <w:lang w:val="en-US" w:eastAsia="zh-CN"/>
        </w:rPr>
        <w:t xml:space="preserve">的得3分；预案内容可操作性、响应程序基本规范的得2分；预案内容可操作性过于欠缺、响应程序不够规范但仍与项目内容有关的得1分；其余不得分。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施工过程中区域内可能存在</w:t>
      </w:r>
      <w:r>
        <w:rPr>
          <w:rFonts w:hint="eastAsia" w:ascii="宋体" w:hAnsi="宋体" w:cs="宋体"/>
          <w:color w:val="auto"/>
          <w:sz w:val="24"/>
          <w:highlight w:val="none"/>
          <w:lang w:val="en-US" w:eastAsia="zh-CN"/>
        </w:rPr>
        <w:t xml:space="preserve">的紧急事项应急响应预案，预案内容科学合理、处置措施高效、</w:t>
      </w:r>
      <w:r>
        <w:rPr>
          <w:rFonts w:hint="eastAsia" w:ascii="宋体" w:hAnsi="宋体" w:cs="宋体"/>
          <w:color w:val="auto"/>
          <w:sz w:val="24"/>
          <w:highlight w:val="none"/>
          <w:u w:val="none"/>
          <w:lang w:val="en-US" w:eastAsia="zh-CN"/>
        </w:rPr>
        <w:t xml:space="preserve">可操作性贴合本项目</w:t>
      </w:r>
      <w:r>
        <w:rPr>
          <w:rFonts w:hint="eastAsia" w:ascii="宋体" w:hAnsi="宋体" w:cs="宋体"/>
          <w:color w:val="auto"/>
          <w:sz w:val="24"/>
          <w:highlight w:val="none"/>
          <w:lang w:val="en-US" w:eastAsia="zh-CN"/>
        </w:rPr>
        <w:t xml:space="preserve">的得2分；预案内容有一定可操作性、处置措施基本有效的得1分；其余不得分。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（3）针对</w:t>
      </w:r>
      <w:r>
        <w:rPr>
          <w:rFonts w:hint="eastAsia" w:ascii="宋体" w:hAnsi="宋体" w:cs="宋体"/>
          <w:color w:val="auto"/>
          <w:sz w:val="24"/>
          <w:highlight w:val="none"/>
        </w:rPr>
        <w:t xml:space="preserve">施工过程中区域内可能存在</w:t>
      </w:r>
      <w:r>
        <w:rPr>
          <w:rFonts w:hint="eastAsia" w:ascii="宋体" w:hAnsi="宋体" w:cs="宋体"/>
          <w:color w:val="auto"/>
          <w:sz w:val="24"/>
          <w:highlight w:val="none"/>
          <w:lang w:val="en-US" w:eastAsia="zh-CN"/>
        </w:rPr>
        <w:t xml:space="preserve">的危险事项应急响应预案，预案内容描述详细、应对措施完善、</w:t>
      </w:r>
      <w:r>
        <w:rPr>
          <w:rFonts w:hint="eastAsia" w:ascii="宋体" w:hAnsi="宋体" w:cs="宋体"/>
          <w:color w:val="auto"/>
          <w:sz w:val="24"/>
          <w:highlight w:val="none"/>
          <w:u w:val="none"/>
          <w:lang w:val="en-US" w:eastAsia="zh-CN"/>
        </w:rPr>
        <w:t xml:space="preserve">可操作性贴合本项目</w:t>
      </w:r>
      <w:r>
        <w:rPr>
          <w:rFonts w:hint="eastAsia" w:ascii="宋体" w:hAnsi="宋体" w:cs="宋体"/>
          <w:color w:val="auto"/>
          <w:sz w:val="24"/>
          <w:highlight w:val="none"/>
          <w:lang w:val="en-US" w:eastAsia="zh-CN"/>
        </w:rPr>
        <w:t xml:space="preserve">的得2分；预案内容有一定可操作性、应对措施基本完善的得1分；其余不得分。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w:t>
      </w:r>
      <w:r>
        <w:rPr>
          <w:rFonts w:ascii="宋体" w:hAnsi="宋体" w:cs="宋体"/>
          <w:color w:val="auto"/>
          <w:sz w:val="24"/>
          <w:highlight w:val="none"/>
        </w:rPr>
        <w:t xml:space="preserve">保密方案</w:t>
      </w:r>
      <w:r>
        <w:rPr>
          <w:rFonts w:hint="eastAsia" w:ascii="宋体" w:hAnsi="宋体" w:cs="宋体"/>
          <w:color w:val="auto"/>
          <w:sz w:val="24"/>
          <w:highlight w:val="none"/>
        </w:rPr>
        <w:t xml:space="preserve">：</w:t>
      </w:r>
      <w:r>
        <w:rPr>
          <w:rFonts w:ascii="宋体" w:hAnsi="宋体" w:cs="宋体"/>
          <w:color w:val="auto"/>
          <w:sz w:val="24"/>
          <w:highlight w:val="none"/>
        </w:rPr>
        <w:t xml:space="preserve">包括</w:t>
      </w:r>
      <w:r>
        <w:rPr>
          <w:rFonts w:hint="eastAsia" w:ascii="宋体" w:hAnsi="宋体" w:cs="宋体"/>
          <w:color w:val="auto"/>
          <w:sz w:val="24"/>
          <w:highlight w:val="none"/>
          <w:lang w:val="en-US" w:eastAsia="zh-CN"/>
        </w:rPr>
        <w:t xml:space="preserve">使用单位布局及设施情况、</w:t>
      </w:r>
      <w:r>
        <w:rPr>
          <w:rFonts w:hint="eastAsia" w:ascii="宋体" w:hAnsi="宋体" w:cs="宋体"/>
          <w:color w:val="auto"/>
          <w:sz w:val="24"/>
          <w:highlight w:val="none"/>
        </w:rPr>
        <w:t xml:space="preserve">业务</w:t>
      </w:r>
      <w:r>
        <w:rPr>
          <w:rFonts w:ascii="宋体" w:hAnsi="宋体" w:cs="宋体"/>
          <w:color w:val="auto"/>
          <w:sz w:val="24"/>
          <w:highlight w:val="none"/>
        </w:rPr>
        <w:t xml:space="preserve">信息及设施设备</w:t>
      </w:r>
      <w:r>
        <w:rPr>
          <w:rFonts w:hint="eastAsia" w:ascii="宋体" w:hAnsi="宋体" w:cs="宋体"/>
          <w:color w:val="auto"/>
          <w:sz w:val="24"/>
          <w:highlight w:val="none"/>
        </w:rPr>
        <w:t xml:space="preserve">等内容的</w:t>
      </w:r>
      <w:r>
        <w:rPr>
          <w:rFonts w:ascii="宋体" w:hAnsi="宋体" w:cs="宋体"/>
          <w:color w:val="auto"/>
          <w:sz w:val="24"/>
          <w:highlight w:val="none"/>
        </w:rPr>
        <w:t xml:space="preserve">保密管理方案（</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（1）针对使用单位布局及设施情况的保密管理，方案内容完整、措施科学合理、实施性满足全部要求的得3分；方案内容较为完整、具有一定实施性的得2分；方案内容不够完整、实施性</w:t>
      </w:r>
      <w:r>
        <w:rPr>
          <w:rFonts w:hint="eastAsia" w:ascii="宋体" w:hAnsi="宋体" w:cs="宋体"/>
          <w:color w:val="auto"/>
          <w:sz w:val="24"/>
          <w:highlight w:val="none"/>
          <w:lang w:val="en-US" w:eastAsia="zh-CN"/>
        </w:rPr>
        <w:t xml:space="preserve">过于</w:t>
      </w:r>
      <w:r>
        <w:rPr>
          <w:rFonts w:hint="eastAsia" w:ascii="宋体" w:hAnsi="宋体" w:cs="宋体"/>
          <w:color w:val="auto"/>
          <w:sz w:val="24"/>
          <w:highlight w:val="none"/>
        </w:rPr>
        <w:t xml:space="preserve">欠缺但仍与项目内容有关的得1分；其余不得分。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（2）针对使用单位</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业务信息及设施设备的保密管理，方案内容完整、管理措施得当、防护措施完善、实施性满足全部要求的得3分；方案内容较为完整、措施基本完善、具有一定实施性的得2分；方案内容</w:t>
      </w:r>
      <w:r>
        <w:rPr>
          <w:rFonts w:hint="eastAsia" w:ascii="宋体" w:hAnsi="宋体" w:cs="宋体"/>
          <w:color w:val="auto"/>
          <w:sz w:val="24"/>
          <w:highlight w:val="none"/>
          <w:lang w:val="en-US" w:eastAsia="zh-CN"/>
        </w:rPr>
        <w:t xml:space="preserve">过于简单</w:t>
      </w:r>
      <w:r>
        <w:rPr>
          <w:rFonts w:hint="eastAsia" w:ascii="宋体" w:hAnsi="宋体" w:cs="宋体"/>
          <w:color w:val="auto"/>
          <w:sz w:val="24"/>
          <w:highlight w:val="none"/>
        </w:rPr>
        <w:t xml:space="preserve">、措施不够完善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实施性过于欠缺</w:t>
      </w:r>
      <w:r>
        <w:rPr>
          <w:rFonts w:hint="eastAsia" w:ascii="宋体" w:hAnsi="宋体" w:cs="宋体"/>
          <w:color w:val="auto"/>
          <w:sz w:val="24"/>
          <w:highlight w:val="none"/>
        </w:rPr>
        <w:t xml:space="preserve">但仍与项目内容有关的得1分；其余不得分。</w:t>
      </w:r>
      <w:r/>
    </w:p>
    <w:p>
      <w:pPr>
        <w:numPr>
          <w:ilvl w:val="0"/>
          <w:numId w:val="0"/>
        </w:numPr>
        <w:ind w:firstLine="0"/>
        <w:spacing w:line="360" w:lineRule="auto"/>
        <w:rPr>
          <w:rFonts w:hint="eastAsia" w:ascii="宋体" w:hAnsi="宋体" w:cs="Times New Roman"/>
          <w:b/>
          <w:bCs/>
          <w:color w:val="auto"/>
          <w:sz w:val="24"/>
          <w:highlight w:val="none"/>
        </w:rPr>
      </w:pPr>
      <w:r>
        <w:rPr>
          <w:rFonts w:hint="eastAsia" w:ascii="宋体" w:hAnsi="宋体" w:cs="Times New Roman"/>
          <w:b/>
          <w:bCs/>
          <w:color w:val="auto"/>
          <w:sz w:val="24"/>
          <w:highlight w:val="none"/>
        </w:rPr>
        <w:t xml:space="preserve">（三）投入人员配置比较（12分）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响应单位</w:t>
      </w:r>
      <w:r>
        <w:rPr>
          <w:rFonts w:hint="eastAsia" w:ascii="宋体" w:hAnsi="宋体" w:cs="宋体"/>
          <w:color w:val="auto"/>
          <w:sz w:val="24"/>
          <w:highlight w:val="none"/>
        </w:rPr>
        <w:t xml:space="preserve">拟投入本项目的项目负责人具有高级</w:t>
      </w:r>
      <w:r>
        <w:rPr>
          <w:rFonts w:hint="eastAsia" w:ascii="宋体" w:hAnsi="宋体" w:cs="宋体"/>
          <w:color w:val="auto"/>
          <w:sz w:val="24"/>
          <w:highlight w:val="none"/>
          <w:lang w:val="en-US" w:eastAsia="zh-CN"/>
        </w:rPr>
        <w:t xml:space="preserve">及以上</w:t>
      </w: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机电工程</w:t>
      </w:r>
      <w:r>
        <w:rPr>
          <w:rFonts w:hint="eastAsia" w:ascii="宋体" w:hAnsi="宋体" w:cs="宋体"/>
          <w:color w:val="auto"/>
          <w:sz w:val="24"/>
          <w:highlight w:val="none"/>
        </w:rPr>
        <w:t xml:space="preserve">相关专业</w:t>
      </w:r>
      <w:r>
        <w:rPr>
          <w:rFonts w:hint="eastAsia" w:ascii="宋体" w:hAnsi="宋体" w:cs="宋体"/>
          <w:color w:val="auto"/>
          <w:sz w:val="24"/>
          <w:highlight w:val="none"/>
        </w:rPr>
        <w:t xml:space="preserve">）的得3分，具有中级职称（</w:t>
      </w:r>
      <w:r>
        <w:rPr>
          <w:rFonts w:hint="eastAsia" w:ascii="宋体" w:hAnsi="宋体" w:cs="宋体"/>
          <w:color w:val="auto"/>
          <w:sz w:val="24"/>
          <w:highlight w:val="none"/>
          <w:lang w:val="en-US" w:eastAsia="zh-CN"/>
        </w:rPr>
        <w:t xml:space="preserve">机电工程</w:t>
      </w:r>
      <w:r>
        <w:rPr>
          <w:rFonts w:hint="eastAsia" w:ascii="宋体" w:hAnsi="宋体" w:cs="宋体"/>
          <w:color w:val="auto"/>
          <w:sz w:val="24"/>
          <w:highlight w:val="none"/>
        </w:rPr>
        <w:t xml:space="preserve">相关专业）的得2分，具有初级职称（</w:t>
      </w:r>
      <w:r>
        <w:rPr>
          <w:rFonts w:hint="eastAsia" w:ascii="宋体" w:hAnsi="宋体" w:cs="宋体"/>
          <w:color w:val="auto"/>
          <w:sz w:val="24"/>
          <w:highlight w:val="none"/>
          <w:lang w:val="en-US" w:eastAsia="zh-CN"/>
        </w:rPr>
        <w:t xml:space="preserve">机电工程</w:t>
      </w:r>
      <w:r>
        <w:rPr>
          <w:rFonts w:hint="eastAsia" w:ascii="宋体" w:hAnsi="宋体" w:cs="宋体"/>
          <w:color w:val="auto"/>
          <w:sz w:val="24"/>
          <w:highlight w:val="none"/>
        </w:rPr>
        <w:t xml:space="preserve">相关专业）的得1分，不提供的本项不得分。</w:t>
      </w:r>
      <w:r/>
    </w:p>
    <w:p>
      <w:pPr>
        <w:numPr>
          <w:ilvl w:val="0"/>
          <w:numId w:val="0"/>
        </w:numPr>
        <w:ind w:left="-60"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highlight w:val="none"/>
          <w:lang w:val="en-US" w:eastAsia="zh-CN"/>
        </w:rPr>
        <w:t xml:space="preserve">响应单位</w:t>
      </w:r>
      <w:r>
        <w:rPr>
          <w:rFonts w:hint="eastAsia" w:ascii="宋体" w:hAnsi="宋体" w:cs="宋体"/>
          <w:color w:val="auto"/>
          <w:sz w:val="24"/>
          <w:highlight w:val="none"/>
        </w:rPr>
        <w:t xml:space="preserve">拟投入本项目的</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组人员（项目负责人除外）</w:t>
      </w:r>
      <w:r>
        <w:rPr>
          <w:rFonts w:hint="eastAsia" w:ascii="宋体" w:hAnsi="宋体" w:cs="宋体"/>
          <w:color w:val="auto"/>
          <w:sz w:val="24"/>
          <w:highlight w:val="none"/>
        </w:rPr>
        <w:t xml:space="preserve">具有初级职称（</w:t>
      </w:r>
      <w:r>
        <w:rPr>
          <w:rFonts w:hint="eastAsia" w:ascii="宋体" w:hAnsi="宋体" w:cs="宋体"/>
          <w:color w:val="auto"/>
          <w:sz w:val="24"/>
          <w:highlight w:val="none"/>
          <w:lang w:val="en-US" w:eastAsia="zh-CN"/>
        </w:rPr>
        <w:t xml:space="preserve">机电</w:t>
      </w:r>
      <w:r>
        <w:rPr>
          <w:rFonts w:hint="eastAsia" w:ascii="宋体" w:hAnsi="宋体" w:cs="宋体"/>
          <w:color w:val="auto"/>
          <w:sz w:val="24"/>
          <w:highlight w:val="none"/>
        </w:rPr>
        <w:t xml:space="preserve">工程相关专业）的</w:t>
      </w:r>
      <w:r>
        <w:rPr>
          <w:rFonts w:hint="eastAsia" w:ascii="宋体" w:hAnsi="宋体" w:cs="宋体"/>
          <w:color w:val="auto"/>
          <w:sz w:val="24"/>
          <w:highlight w:val="none"/>
          <w:lang w:val="en-US" w:eastAsia="zh-CN"/>
        </w:rPr>
        <w:t xml:space="preserve">每</w:t>
      </w:r>
      <w:r>
        <w:rPr>
          <w:rFonts w:hint="eastAsia" w:ascii="宋体" w:hAnsi="宋体" w:cs="宋体"/>
          <w:color w:val="auto"/>
          <w:sz w:val="24"/>
          <w:highlight w:val="none"/>
        </w:rPr>
        <w:t xml:space="preserve">提供</w:t>
      </w:r>
      <w:r>
        <w:rPr>
          <w:rFonts w:hint="eastAsia" w:ascii="宋体" w:hAnsi="宋体" w:cs="宋体"/>
          <w:color w:val="auto"/>
          <w:sz w:val="24"/>
          <w:highlight w:val="none"/>
          <w:lang w:val="en-US" w:eastAsia="zh-CN"/>
        </w:rPr>
        <w:t xml:space="preserve">一人</w:t>
      </w:r>
      <w:r>
        <w:rPr>
          <w:rFonts w:hint="eastAsia" w:ascii="宋体" w:hAnsi="宋体" w:cs="宋体"/>
          <w:color w:val="auto"/>
          <w:sz w:val="24"/>
          <w:highlight w:val="none"/>
        </w:rPr>
        <w:t xml:space="preserve">得1分，具有中级职称（</w:t>
      </w:r>
      <w:r>
        <w:rPr>
          <w:rFonts w:hint="eastAsia" w:ascii="宋体" w:hAnsi="宋体" w:cs="宋体"/>
          <w:color w:val="auto"/>
          <w:sz w:val="24"/>
          <w:highlight w:val="none"/>
          <w:lang w:val="en-US" w:eastAsia="zh-CN"/>
        </w:rPr>
        <w:t xml:space="preserve">机电</w:t>
      </w:r>
      <w:r>
        <w:rPr>
          <w:rFonts w:hint="eastAsia" w:ascii="宋体" w:hAnsi="宋体" w:cs="宋体"/>
          <w:color w:val="auto"/>
          <w:sz w:val="24"/>
          <w:highlight w:val="none"/>
        </w:rPr>
        <w:t xml:space="preserve">工程相关专业）及以上的</w:t>
      </w:r>
      <w:r>
        <w:rPr>
          <w:rFonts w:hint="eastAsia" w:ascii="宋体" w:hAnsi="宋体" w:cs="宋体"/>
          <w:color w:val="auto"/>
          <w:sz w:val="24"/>
          <w:highlight w:val="none"/>
          <w:lang w:val="en-US" w:eastAsia="zh-CN"/>
        </w:rPr>
        <w:t xml:space="preserve">每</w:t>
      </w:r>
      <w:r>
        <w:rPr>
          <w:rFonts w:hint="eastAsia" w:ascii="宋体" w:hAnsi="宋体" w:cs="宋体"/>
          <w:color w:val="auto"/>
          <w:sz w:val="24"/>
          <w:highlight w:val="none"/>
        </w:rPr>
        <w:t xml:space="preserve">提供</w:t>
      </w:r>
      <w:r>
        <w:rPr>
          <w:rFonts w:hint="eastAsia" w:ascii="宋体" w:hAnsi="宋体" w:cs="宋体"/>
          <w:color w:val="auto"/>
          <w:sz w:val="24"/>
          <w:highlight w:val="none"/>
          <w:lang w:val="en-US" w:eastAsia="zh-CN"/>
        </w:rPr>
        <w:t xml:space="preserve">一人</w:t>
      </w:r>
      <w:r>
        <w:rPr>
          <w:rFonts w:hint="eastAsia" w:ascii="宋体" w:hAnsi="宋体" w:cs="宋体"/>
          <w:color w:val="auto"/>
          <w:sz w:val="24"/>
          <w:highlight w:val="none"/>
        </w:rPr>
        <w:t xml:space="preserve">得2分，本项最高4分。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highlight w:val="none"/>
          <w:lang w:val="en-US" w:eastAsia="zh-CN"/>
        </w:rPr>
        <w:t xml:space="preserve">响应单位</w:t>
      </w:r>
      <w:r>
        <w:rPr>
          <w:rFonts w:hint="eastAsia" w:ascii="宋体" w:hAnsi="宋体" w:cs="宋体"/>
          <w:color w:val="auto"/>
          <w:sz w:val="24"/>
          <w:highlight w:val="none"/>
        </w:rPr>
        <w:t xml:space="preserve">拟投入本项目项目组成员（</w:t>
      </w:r>
      <w:r>
        <w:rPr>
          <w:rFonts w:hint="eastAsia" w:ascii="宋体" w:hAnsi="宋体" w:cs="宋体"/>
          <w:color w:val="auto"/>
          <w:sz w:val="24"/>
          <w:highlight w:val="none"/>
          <w:lang w:val="en-US" w:eastAsia="zh-CN"/>
        </w:rPr>
        <w:t xml:space="preserve">项目负责人</w:t>
      </w:r>
      <w:r>
        <w:rPr>
          <w:rFonts w:hint="eastAsia" w:ascii="宋体" w:hAnsi="宋体" w:cs="宋体"/>
          <w:color w:val="auto"/>
          <w:sz w:val="24"/>
          <w:highlight w:val="none"/>
        </w:rPr>
        <w:t xml:space="preserve">除外）具有</w:t>
      </w:r>
      <w:r>
        <w:rPr>
          <w:rFonts w:hint="eastAsia" w:ascii="宋体" w:hAnsi="宋体" w:cs="宋体"/>
          <w:color w:val="auto"/>
          <w:sz w:val="24"/>
          <w:highlight w:val="none"/>
        </w:rPr>
        <w:t xml:space="preserve">施工员、质检员、安全员、材料员、</w:t>
      </w:r>
      <w:r>
        <w:rPr>
          <w:rFonts w:hint="eastAsia" w:ascii="宋体" w:hAnsi="宋体" w:cs="宋体"/>
          <w:color w:val="auto"/>
          <w:sz w:val="24"/>
          <w:highlight w:val="none"/>
          <w:lang w:val="en-US" w:eastAsia="zh-CN"/>
        </w:rPr>
        <w:t xml:space="preserve">资料</w:t>
      </w:r>
      <w:r>
        <w:rPr>
          <w:rFonts w:hint="eastAsia" w:ascii="宋体" w:hAnsi="宋体" w:cs="宋体"/>
          <w:color w:val="auto"/>
          <w:sz w:val="24"/>
          <w:highlight w:val="none"/>
        </w:rPr>
        <w:t xml:space="preserve">员</w:t>
      </w:r>
      <w:r>
        <w:rPr>
          <w:rFonts w:hint="eastAsia" w:ascii="宋体" w:hAnsi="宋体" w:cs="宋体"/>
          <w:color w:val="auto"/>
          <w:sz w:val="24"/>
          <w:highlight w:val="none"/>
        </w:rPr>
        <w:t xml:space="preserve">的每提供一人得1分，本项最高5分。</w:t>
      </w:r>
      <w:r/>
    </w:p>
    <w:p>
      <w:pPr>
        <w:numPr>
          <w:ilvl w:val="-1"/>
          <w:numId w:val="0"/>
        </w:num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注：以上人员</w:t>
      </w:r>
      <w:r>
        <w:rPr>
          <w:rFonts w:hint="eastAsia" w:ascii="宋体" w:hAnsi="宋体" w:cs="宋体"/>
          <w:color w:val="auto"/>
          <w:sz w:val="24"/>
          <w:highlight w:val="none"/>
        </w:rPr>
        <w:t xml:space="preserve">须提供</w:t>
      </w:r>
      <w:r>
        <w:rPr>
          <w:rFonts w:hint="eastAsia" w:ascii="宋体" w:hAnsi="宋体" w:cs="宋体"/>
          <w:color w:val="auto"/>
          <w:sz w:val="24"/>
          <w:highlight w:val="none"/>
          <w:lang w:val="en-US" w:eastAsia="zh-CN"/>
        </w:rPr>
        <w:t xml:space="preserve">有效期内的相关</w:t>
      </w:r>
      <w:r>
        <w:rPr>
          <w:rFonts w:hint="eastAsia" w:ascii="宋体" w:hAnsi="宋体" w:cs="宋体"/>
          <w:color w:val="auto"/>
          <w:sz w:val="24"/>
          <w:highlight w:val="none"/>
        </w:rPr>
        <w:t xml:space="preserve">证书及本单位为其缴纳</w:t>
      </w:r>
      <w:r>
        <w:rPr>
          <w:rFonts w:hint="eastAsia" w:ascii="宋体" w:hAnsi="宋体" w:cs="宋体"/>
          <w:color w:val="auto"/>
          <w:sz w:val="24"/>
          <w:highlight w:val="none"/>
          <w:lang w:val="en-US" w:eastAsia="zh-CN"/>
        </w:rPr>
        <w:t xml:space="preserve">最</w:t>
      </w:r>
      <w:r>
        <w:rPr>
          <w:rFonts w:hint="eastAsia" w:ascii="宋体" w:hAnsi="宋体" w:cs="宋体"/>
          <w:color w:val="auto"/>
          <w:sz w:val="24"/>
          <w:highlight w:val="none"/>
        </w:rPr>
        <w:t xml:space="preserve">近一期的社保证明扫描件</w:t>
      </w:r>
      <w:r>
        <w:rPr>
          <w:rFonts w:hint="eastAsia" w:ascii="宋体" w:hAnsi="宋体" w:cs="宋体"/>
          <w:strike w:val="0"/>
          <w:color w:val="auto"/>
          <w:sz w:val="24"/>
          <w:highlight w:val="none"/>
        </w:rPr>
        <w:t xml:space="preserve">并加盖</w:t>
      </w:r>
      <w:r>
        <w:rPr>
          <w:rFonts w:hint="eastAsia" w:ascii="宋体" w:hAnsi="宋体" w:cs="宋体"/>
          <w:strike w:val="0"/>
          <w:color w:val="auto"/>
          <w:sz w:val="24"/>
          <w:highlight w:val="none"/>
          <w:lang w:val="en-US" w:eastAsia="zh-CN"/>
        </w:rPr>
        <w:t xml:space="preserve">单位</w:t>
      </w:r>
      <w:r>
        <w:rPr>
          <w:rFonts w:hint="eastAsia" w:ascii="宋体" w:hAnsi="宋体" w:cs="宋体"/>
          <w:strike w:val="0"/>
          <w:color w:val="auto"/>
          <w:sz w:val="24"/>
          <w:highlight w:val="none"/>
        </w:rPr>
        <w:t xml:space="preserve">公章</w:t>
      </w:r>
      <w:r>
        <w:rPr>
          <w:rFonts w:hint="eastAsia" w:ascii="宋体" w:hAnsi="宋体" w:cs="宋体"/>
          <w:color w:val="auto"/>
          <w:sz w:val="24"/>
          <w:highlight w:val="none"/>
        </w:rPr>
        <w:t xml:space="preserve">，未提供不得分。</w:t>
      </w:r>
      <w:r>
        <w:rPr>
          <w:rFonts w:hint="eastAsia" w:ascii="宋体" w:hAnsi="宋体" w:eastAsia="宋体" w:cs="宋体"/>
          <w:i w:val="0"/>
          <w:iCs w:val="0"/>
          <w:caps w:val="0"/>
          <w:color w:val="auto"/>
          <w:spacing w:val="0"/>
          <w:sz w:val="24"/>
          <w:szCs w:val="24"/>
          <w:highlight w:val="none"/>
          <w:shd w:val="clear" w:color="auto"/>
        </w:rPr>
        <w:t xml:space="preserve">项目组人员所持岗位证书与职称证书不予重复计分，同一人员仅计取其最高级别证书</w:t>
      </w:r>
      <w:r>
        <w:rPr>
          <w:rFonts w:ascii="Segoe UI" w:hAnsi="Segoe UI" w:eastAsia="Segoe UI" w:cs="Segoe UI"/>
          <w:i w:val="0"/>
          <w:iCs w:val="0"/>
          <w:caps w:val="0"/>
          <w:color w:val="auto"/>
          <w:spacing w:val="0"/>
          <w:sz w:val="24"/>
          <w:szCs w:val="24"/>
          <w:highlight w:val="none"/>
          <w:shd w:val="clear" w:color="auto" w:fill="ffffff"/>
        </w:rPr>
        <w:t xml:space="preserve">。</w:t>
      </w:r>
      <w:r/>
    </w:p>
    <w:p>
      <w:pPr>
        <w:numPr>
          <w:ilvl w:val="0"/>
          <w:numId w:val="0"/>
        </w:numPr>
        <w:ind w:firstLine="0"/>
        <w:spacing w:line="360" w:lineRule="auto"/>
        <w:rPr>
          <w:rFonts w:hint="eastAsia" w:ascii="宋体" w:hAnsi="宋体" w:cs="Times New Roman"/>
          <w:b/>
          <w:bCs/>
          <w:color w:val="auto"/>
          <w:sz w:val="24"/>
          <w:highlight w:val="none"/>
          <w:u w:val="none"/>
        </w:rPr>
      </w:pPr>
      <w:r>
        <w:rPr>
          <w:rFonts w:hint="eastAsia" w:ascii="宋体" w:hAnsi="宋体" w:cs="Times New Roman"/>
          <w:b/>
          <w:bCs/>
          <w:color w:val="auto"/>
          <w:sz w:val="24"/>
          <w:highlight w:val="none"/>
          <w:u w:val="none"/>
        </w:rPr>
        <w:t xml:space="preserve">（四）</w:t>
      </w:r>
      <w:r>
        <w:rPr>
          <w:rFonts w:hint="eastAsia" w:ascii="宋体" w:hAnsi="宋体" w:cs="Times New Roman"/>
          <w:b/>
          <w:bCs/>
          <w:color w:val="auto"/>
          <w:sz w:val="24"/>
          <w:highlight w:val="none"/>
          <w:u w:val="none"/>
          <w:lang w:val="en-US" w:eastAsia="zh-CN"/>
        </w:rPr>
        <w:t xml:space="preserve">响应单位</w:t>
      </w:r>
      <w:r>
        <w:rPr>
          <w:rFonts w:hint="eastAsia" w:ascii="宋体" w:hAnsi="宋体" w:cs="Times New Roman"/>
          <w:b/>
          <w:bCs/>
          <w:strike w:val="0"/>
          <w:color w:val="auto"/>
          <w:sz w:val="24"/>
          <w:highlight w:val="none"/>
          <w:u w:val="none"/>
          <w:lang w:val="en-US" w:eastAsia="zh-CN"/>
        </w:rPr>
        <w:t xml:space="preserve">履约</w:t>
      </w:r>
      <w:r>
        <w:rPr>
          <w:rFonts w:hint="eastAsia" w:ascii="宋体" w:hAnsi="宋体" w:cs="Times New Roman"/>
          <w:b/>
          <w:bCs/>
          <w:color w:val="auto"/>
          <w:sz w:val="24"/>
          <w:highlight w:val="none"/>
          <w:u w:val="none"/>
        </w:rPr>
        <w:t xml:space="preserve">综合</w:t>
      </w:r>
      <w:r>
        <w:rPr>
          <w:rFonts w:hint="eastAsia" w:ascii="宋体" w:hAnsi="宋体" w:cs="Times New Roman"/>
          <w:b/>
          <w:bCs/>
          <w:color w:val="auto"/>
          <w:sz w:val="24"/>
          <w:highlight w:val="none"/>
          <w:u w:val="none"/>
          <w:lang w:val="en-US" w:eastAsia="zh-CN"/>
        </w:rPr>
        <w:t xml:space="preserve">能力比较</w:t>
      </w:r>
      <w:r>
        <w:rPr>
          <w:rFonts w:hint="eastAsia" w:ascii="宋体" w:hAnsi="宋体" w:cs="Times New Roman"/>
          <w:b/>
          <w:bCs/>
          <w:color w:val="auto"/>
          <w:sz w:val="24"/>
          <w:highlight w:val="none"/>
          <w:u w:val="none"/>
        </w:rPr>
        <w:t xml:space="preserve">（</w:t>
      </w:r>
      <w:r>
        <w:rPr>
          <w:rFonts w:hint="eastAsia" w:ascii="宋体" w:hAnsi="宋体" w:cs="Times New Roman"/>
          <w:b/>
          <w:bCs/>
          <w:color w:val="auto"/>
          <w:sz w:val="24"/>
          <w:highlight w:val="none"/>
          <w:u w:val="none"/>
          <w:lang w:val="en-US" w:eastAsia="zh-CN"/>
        </w:rPr>
        <w:t xml:space="preserve">9</w:t>
      </w:r>
      <w:r>
        <w:rPr>
          <w:rFonts w:hint="eastAsia" w:ascii="宋体" w:hAnsi="宋体" w:cs="Times New Roman"/>
          <w:b/>
          <w:bCs/>
          <w:color w:val="auto"/>
          <w:sz w:val="24"/>
          <w:highlight w:val="none"/>
          <w:u w:val="none"/>
        </w:rPr>
        <w:t xml:space="preserve">分）</w:t>
      </w:r>
      <w:r/>
    </w:p>
    <w:p>
      <w:pPr>
        <w:ind w:firstLine="480"/>
        <w:spacing w:line="360" w:lineRule="auto"/>
        <w:rPr>
          <w:rFonts w:hint="eastAsia" w:ascii="宋体" w:hAnsi="宋体" w:cs="宋体"/>
          <w:bCs w:val="0"/>
          <w:color w:val="auto"/>
          <w:sz w:val="24"/>
          <w:highlight w:val="none"/>
          <w:u w:val="none"/>
        </w:rPr>
      </w:pPr>
      <w:r>
        <w:rPr>
          <w:rFonts w:hint="eastAsia" w:ascii="宋体" w:hAnsi="宋体" w:cs="宋体"/>
          <w:bCs w:val="0"/>
          <w:color w:val="auto"/>
          <w:sz w:val="24"/>
          <w:highlight w:val="none"/>
          <w:u w:val="none"/>
        </w:rPr>
        <w:t xml:space="preserve"> 1、</w:t>
      </w:r>
      <w:r>
        <w:rPr>
          <w:rFonts w:hint="eastAsia" w:ascii="宋体" w:hAnsi="宋体" w:cs="宋体"/>
          <w:color w:val="auto"/>
          <w:sz w:val="24"/>
          <w:highlight w:val="none"/>
          <w:u w:val="none"/>
          <w:lang w:val="en-US" w:eastAsia="zh-CN"/>
        </w:rPr>
        <w:t xml:space="preserve">响应单位</w:t>
      </w:r>
      <w:r>
        <w:rPr>
          <w:rFonts w:hint="eastAsia" w:ascii="宋体" w:hAnsi="宋体" w:cs="宋体"/>
          <w:bCs w:val="0"/>
          <w:color w:val="auto"/>
          <w:sz w:val="24"/>
          <w:highlight w:val="none"/>
          <w:u w:val="none"/>
        </w:rPr>
        <w:t xml:space="preserve">具有有效期内质量管理体系、环境管理体系、职业健康安全管理体系认证</w:t>
      </w:r>
      <w:r>
        <w:rPr>
          <w:rFonts w:hint="eastAsia" w:ascii="宋体" w:hAnsi="宋体" w:cs="宋体"/>
          <w:bCs w:val="0"/>
          <w:color w:val="auto"/>
          <w:sz w:val="24"/>
          <w:highlight w:val="none"/>
          <w:u w:val="none"/>
          <w:lang w:val="en-US" w:eastAsia="zh-CN"/>
        </w:rPr>
        <w:t xml:space="preserve">证书</w:t>
      </w:r>
      <w:r>
        <w:rPr>
          <w:rFonts w:hint="eastAsia" w:ascii="宋体" w:hAnsi="宋体" w:cs="宋体"/>
          <w:bCs w:val="0"/>
          <w:color w:val="auto"/>
          <w:sz w:val="24"/>
          <w:highlight w:val="none"/>
          <w:u w:val="none"/>
        </w:rPr>
        <w:t xml:space="preserve">，每个得</w:t>
      </w:r>
      <w:r>
        <w:rPr>
          <w:rFonts w:hint="eastAsia" w:ascii="宋体" w:hAnsi="宋体" w:cs="宋体"/>
          <w:bCs w:val="0"/>
          <w:color w:val="auto"/>
          <w:sz w:val="24"/>
          <w:highlight w:val="none"/>
          <w:u w:val="none"/>
          <w:lang w:val="en-US" w:eastAsia="zh-CN"/>
        </w:rPr>
        <w:t xml:space="preserve">1</w:t>
      </w:r>
      <w:r>
        <w:rPr>
          <w:rFonts w:hint="eastAsia" w:ascii="宋体" w:hAnsi="宋体" w:cs="宋体"/>
          <w:bCs w:val="0"/>
          <w:color w:val="auto"/>
          <w:sz w:val="24"/>
          <w:highlight w:val="none"/>
          <w:u w:val="none"/>
        </w:rPr>
        <w:t xml:space="preserve">分，最高得</w:t>
      </w:r>
      <w:r>
        <w:rPr>
          <w:rFonts w:hint="eastAsia" w:ascii="宋体" w:hAnsi="宋体" w:cs="宋体"/>
          <w:bCs w:val="0"/>
          <w:color w:val="auto"/>
          <w:sz w:val="24"/>
          <w:highlight w:val="none"/>
          <w:u w:val="none"/>
          <w:lang w:val="en-US" w:eastAsia="zh-CN"/>
        </w:rPr>
        <w:t xml:space="preserve">3</w:t>
      </w:r>
      <w:r>
        <w:rPr>
          <w:rFonts w:hint="eastAsia" w:ascii="宋体" w:hAnsi="宋体" w:cs="宋体"/>
          <w:bCs w:val="0"/>
          <w:color w:val="auto"/>
          <w:sz w:val="24"/>
          <w:highlight w:val="none"/>
          <w:u w:val="none"/>
        </w:rPr>
        <w:t xml:space="preserve">分。（提供全国认证认可信息公共服务平台查询截图及网址，提供证书原件扫描件并加盖公章，未提供或提供不全的不得分</w:t>
      </w:r>
      <w:r>
        <w:rPr>
          <w:rFonts w:hint="eastAsia" w:ascii="宋体" w:hAnsi="宋体" w:cs="宋体"/>
          <w:bCs w:val="0"/>
          <w:color w:val="auto"/>
          <w:sz w:val="24"/>
          <w:highlight w:val="none"/>
          <w:u w:val="none"/>
          <w:lang w:eastAsia="zh-CN"/>
        </w:rPr>
        <w:t xml:space="preserve">。</w:t>
      </w:r>
      <w:r>
        <w:rPr>
          <w:rFonts w:hint="eastAsia" w:ascii="宋体" w:hAnsi="宋体" w:cs="宋体"/>
          <w:bCs w:val="0"/>
          <w:color w:val="auto"/>
          <w:sz w:val="24"/>
          <w:highlight w:val="none"/>
          <w:u w:val="none"/>
        </w:rPr>
        <w:t xml:space="preserve">）</w:t>
      </w:r>
      <w:r/>
    </w:p>
    <w:p>
      <w:pPr>
        <w:ind w:firstLine="480"/>
        <w:spacing w:line="360" w:lineRule="auto"/>
        <w:rPr>
          <w:rFonts w:hint="eastAsia" w:ascii="宋体" w:hAnsi="宋体" w:cs="宋体"/>
          <w:bCs w:val="0"/>
          <w:color w:val="auto"/>
          <w:sz w:val="24"/>
          <w:highlight w:val="none"/>
          <w:u w:val="none"/>
        </w:rPr>
      </w:pPr>
      <w:r>
        <w:rPr>
          <w:rFonts w:hint="eastAsia" w:ascii="宋体" w:hAnsi="宋体" w:cs="宋体"/>
          <w:bCs w:val="0"/>
          <w:color w:val="auto"/>
          <w:sz w:val="24"/>
          <w:highlight w:val="none"/>
          <w:u w:val="none"/>
        </w:rPr>
        <w:t xml:space="preserve">2、</w:t>
      </w:r>
      <w:r>
        <w:rPr>
          <w:rFonts w:hint="eastAsia" w:ascii="宋体" w:hAnsi="宋体" w:cs="宋体"/>
          <w:color w:val="auto"/>
          <w:sz w:val="24"/>
          <w:highlight w:val="none"/>
          <w:u w:val="none"/>
          <w:lang w:val="en-US" w:eastAsia="zh-CN"/>
        </w:rPr>
        <w:t xml:space="preserve">响应单位</w:t>
      </w:r>
      <w:r>
        <w:rPr>
          <w:rFonts w:hint="eastAsia" w:ascii="宋体" w:hAnsi="宋体" w:cs="宋体"/>
          <w:bCs w:val="0"/>
          <w:color w:val="auto"/>
          <w:sz w:val="24"/>
          <w:highlight w:val="none"/>
          <w:u w:val="none"/>
        </w:rPr>
        <w:t xml:space="preserve">提供自2022年1月1日（以合同签订时间为准）以来承接过类似项目业绩，每提供一份得3分，最高得6分。（提供合同原件扫描件并加盖公章，否则不得分</w:t>
      </w:r>
      <w:r>
        <w:rPr>
          <w:rFonts w:hint="eastAsia" w:ascii="宋体" w:hAnsi="宋体" w:cs="宋体"/>
          <w:bCs w:val="0"/>
          <w:color w:val="auto"/>
          <w:sz w:val="24"/>
          <w:highlight w:val="none"/>
          <w:u w:val="none"/>
          <w:lang w:eastAsia="zh-CN"/>
        </w:rPr>
        <w:t xml:space="preserve">。</w:t>
      </w:r>
      <w:r>
        <w:rPr>
          <w:rFonts w:hint="eastAsia" w:ascii="宋体" w:hAnsi="宋体" w:cs="宋体"/>
          <w:bCs w:val="0"/>
          <w:color w:val="auto"/>
          <w:sz w:val="24"/>
          <w:highlight w:val="none"/>
          <w:u w:val="none"/>
        </w:rPr>
        <w:t xml:space="preserve">）</w:t>
      </w:r>
      <w:r/>
    </w:p>
    <w:p>
      <w:pPr>
        <w:jc w:val="both"/>
        <w:spacing w:line="360" w:lineRule="auto"/>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标段二：</w:t>
      </w:r>
      <w:r/>
    </w:p>
    <w:p>
      <w:pPr>
        <w:spacing w:line="360" w:lineRule="auto"/>
        <w:rPr>
          <w:rFonts w:ascii="宋体" w:cs="宋体"/>
          <w:b/>
          <w:bCs/>
          <w:color w:val="auto"/>
          <w:sz w:val="24"/>
          <w:highlight w:val="none"/>
        </w:rPr>
      </w:pPr>
      <w:r>
        <w:rPr>
          <w:rFonts w:hint="eastAsia" w:ascii="宋体" w:hAnsi="宋体" w:cs="宋体"/>
          <w:b/>
          <w:bCs/>
          <w:color w:val="auto"/>
          <w:sz w:val="24"/>
          <w:highlight w:val="none"/>
        </w:rPr>
        <w:t xml:space="preserve">（一）报价得分（</w:t>
      </w:r>
      <w:r>
        <w:rPr>
          <w:rFonts w:hint="eastAsia" w:ascii="宋体" w:hAnsi="宋体" w:cs="宋体"/>
          <w:b/>
          <w:bCs/>
          <w:color w:val="auto"/>
          <w:sz w:val="24"/>
          <w:highlight w:val="none"/>
          <w:lang w:val="en-US" w:eastAsia="zh-CN"/>
        </w:rPr>
        <w:t xml:space="preserve">3</w:t>
      </w:r>
      <w:r>
        <w:rPr>
          <w:rFonts w:ascii="宋体" w:hAnsi="宋体" w:cs="宋体"/>
          <w:b/>
          <w:bCs/>
          <w:color w:val="auto"/>
          <w:sz w:val="24"/>
          <w:highlight w:val="none"/>
        </w:rPr>
        <w:t xml:space="preserve">0</w:t>
      </w:r>
      <w:r>
        <w:rPr>
          <w:rFonts w:hint="eastAsia" w:ascii="宋体" w:hAnsi="宋体" w:cs="宋体"/>
          <w:b/>
          <w:bCs/>
          <w:color w:val="auto"/>
          <w:sz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color w:val="auto"/>
          <w:sz w:val="24"/>
          <w:highlight w:val="none"/>
          <w:lang w:eastAsia="zh-CN"/>
        </w:rPr>
        <w:t xml:space="preserve">第一步：磋商报价低于或等于采购预算金额的，为有效磋商报价。超采购预算金额的磋商报价文件为未实质性响应</w:t>
      </w:r>
      <w:r>
        <w:rPr>
          <w:rFonts w:hint="eastAsia" w:ascii="宋体" w:hAnsi="宋体" w:eastAsia="宋体" w:cs="Times New Roman"/>
          <w:color w:val="auto"/>
          <w:sz w:val="24"/>
          <w:highlight w:val="none"/>
          <w:lang w:eastAsia="zh-CN"/>
        </w:rPr>
        <w:t xml:space="preserve">文件，不参与评审。</w:t>
      </w:r>
      <w:r/>
    </w:p>
    <w:p>
      <w:pPr>
        <w:ind w:firstLine="480"/>
        <w:keepLines w:val="0"/>
        <w:keepNext w:val="0"/>
        <w:pageBreakBefore w:val="0"/>
        <w:spacing w:line="360" w:lineRule="auto"/>
        <w:widowControl w:val="off"/>
        <w:rPr>
          <w:rFonts w:hint="eastAsia" w:ascii="宋体" w:hAnsi="宋体"/>
          <w:color w:val="auto"/>
          <w:sz w:val="24"/>
          <w:highlight w:val="none"/>
          <w:lang w:eastAsia="zh-CN"/>
        </w:rPr>
      </w:pPr>
      <w:r>
        <w:rPr>
          <w:rFonts w:hint="eastAsia" w:ascii="宋体" w:hAnsi="宋体" w:eastAsia="宋体" w:cs="Times New Roman"/>
          <w:color w:val="auto"/>
          <w:sz w:val="24"/>
          <w:highlight w:val="none"/>
          <w:lang w:eastAsia="zh-CN"/>
        </w:rPr>
        <w:t xml:space="preserve">第二步：</w:t>
      </w:r>
      <w:r>
        <w:rPr>
          <w:rFonts w:hint="eastAsia" w:ascii="宋体" w:hAnsi="宋体" w:cs="宋体"/>
          <w:color w:val="auto"/>
          <w:sz w:val="24"/>
          <w:highlight w:val="none"/>
        </w:rPr>
        <w:t xml:space="preserve">价格分统一采用低价优先法计算，即满足磋商文件要求且最终报价最低（未超采购预算）的供应商的价格为磋商基准价，其价格分为满分。其他供应商的价格分统一按照下列公式计算</w:t>
      </w:r>
      <w:r>
        <w:rPr>
          <w:rFonts w:hint="eastAsia" w:ascii="宋体" w:hAnsi="宋体"/>
          <w:color w:val="auto"/>
          <w:sz w:val="24"/>
          <w:highlight w:val="none"/>
          <w:lang w:eastAsia="zh-CN"/>
        </w:rPr>
        <w:t xml:space="preserve">（计算结果四舍五入保留两位小数）。</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14:ligatures w14:val="none"/>
        </w:rPr>
      </w:pPr>
      <w:r>
        <w:rPr>
          <w:rFonts w:hint="eastAsia" w:ascii="宋体" w:hAnsi="宋体"/>
          <w:color w:val="auto"/>
          <w:sz w:val="24"/>
          <w:szCs w:val="24"/>
          <w:highlight w:val="none"/>
          <w:lang w:eastAsia="zh-CN"/>
        </w:rPr>
        <w:t xml:space="preserve">磋商报价得分＝（评标基准价/磋商报价）×</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0%×100</w:t>
      </w:r>
      <w:r/>
    </w:p>
    <w:p>
      <w:pPr>
        <w:numPr>
          <w:ilvl w:val="0"/>
          <w:numId w:val="0"/>
        </w:numPr>
        <w:spacing w:line="360" w:lineRule="auto"/>
        <w:rPr>
          <w:rFonts w:ascii="宋体" w:hAnsi="宋体" w:cs="宋体"/>
          <w:b/>
          <w:bCs/>
          <w:color w:val="auto"/>
          <w:sz w:val="24"/>
          <w:highlight w:val="none"/>
        </w:rPr>
      </w:pPr>
      <w:r>
        <w:rPr>
          <w:rFonts w:hint="eastAsia" w:ascii="宋体" w:hAnsi="宋体"/>
          <w:b/>
          <w:bCs/>
          <w:color w:val="auto"/>
          <w:sz w:val="24"/>
          <w:highlight w:val="none"/>
        </w:rPr>
        <w:t xml:space="preserve">（二）技术方案</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49分</w:t>
      </w:r>
      <w:r>
        <w:rPr>
          <w:rFonts w:hint="eastAsia" w:ascii="宋体" w:hAnsi="宋体"/>
          <w:b/>
          <w:bCs/>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1、施工总体部署方案：包括总体概述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rPr>
        <w:t xml:space="preserve">工程特点</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本工程重点难点分析、拟投入的主要施工机械设备</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施工组织机构、施工管理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技术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质量、材料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等内容（</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总体概述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rPr>
        <w:t xml:space="preserve">工程特点</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本工程重点难点分析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方案内容详细完整、贴合本项目、分析到位的得2分；方案内容不够详细完整、不够贴合本项目</w:t>
      </w:r>
      <w:r>
        <w:rPr>
          <w:rFonts w:hint="eastAsia" w:ascii="宋体" w:hAnsi="宋体" w:cs="宋体"/>
          <w:color w:val="auto"/>
          <w:sz w:val="24"/>
          <w:highlight w:val="none"/>
        </w:rPr>
        <w:t xml:space="preserve">但仍与项目内容有关</w:t>
      </w:r>
      <w:r>
        <w:rPr>
          <w:rFonts w:hint="eastAsia" w:ascii="宋体" w:hAnsi="宋体" w:cs="宋体"/>
          <w:color w:val="auto"/>
          <w:sz w:val="24"/>
          <w:highlight w:val="none"/>
          <w:lang w:val="en-US" w:eastAsia="zh-CN"/>
        </w:rPr>
        <w:t xml:space="preserve">的得1分；其余不得分。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拟投入的主要施工机械设备</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施工组织机构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总体安排科学合理，实施性满足全部要求</w:t>
      </w:r>
      <w:r>
        <w:rPr>
          <w:rFonts w:hint="eastAsia" w:ascii="宋体" w:hAnsi="宋体" w:cs="宋体"/>
          <w:color w:val="auto"/>
          <w:sz w:val="24"/>
          <w:highlight w:val="none"/>
          <w:lang w:val="en-US" w:eastAsia="zh-CN"/>
        </w:rPr>
        <w:t xml:space="preserve">的得2分；</w:t>
      </w:r>
      <w:r>
        <w:rPr>
          <w:rFonts w:hint="eastAsia" w:ascii="宋体" w:hAnsi="宋体" w:cs="宋体"/>
          <w:color w:val="auto"/>
          <w:sz w:val="24"/>
          <w:highlight w:val="none"/>
        </w:rPr>
        <w:t xml:space="preserve">总体安排</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合理，具有一定实施性</w:t>
      </w:r>
      <w:r>
        <w:rPr>
          <w:rFonts w:hint="eastAsia" w:ascii="宋体" w:hAnsi="宋体" w:cs="宋体"/>
          <w:color w:val="auto"/>
          <w:sz w:val="24"/>
          <w:highlight w:val="none"/>
          <w:lang w:val="en-US" w:eastAsia="zh-CN"/>
        </w:rPr>
        <w:t xml:space="preserve">的得</w:t>
      </w:r>
      <w:r>
        <w:rPr>
          <w:rFonts w:hint="eastAsia" w:ascii="宋体" w:hAnsi="宋体" w:cs="宋体"/>
          <w:color w:val="auto"/>
          <w:sz w:val="24"/>
          <w:highlight w:val="none"/>
        </w:rPr>
        <w:t xml:space="preserve">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（3）针对</w:t>
      </w:r>
      <w:r>
        <w:rPr>
          <w:rFonts w:hint="eastAsia" w:ascii="宋体" w:hAnsi="宋体" w:cs="宋体"/>
          <w:color w:val="auto"/>
          <w:sz w:val="24"/>
          <w:highlight w:val="none"/>
        </w:rPr>
        <w:t xml:space="preserve">施工管理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技术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质量、材料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方案内容完整，总体安排科学合理，实施性满足全部要求的得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分；方案内容</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完整，总体安排</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合理，具有一定实施性</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2、施工准备方案：包括施工准备的原则</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主要任务、技术准备、物资准备、施工现场用水及用电计划、施工现场平面布置、施工现场材料的堆放和运输、施工进场临时设施安排等施工现场布置（</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施工准备的原则</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主要任务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方案内容完整，总体安排科学合理，实施性满足全部要求的得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分；方案内容</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完整，总体安排</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合理，但仍与项目内容有关的得1分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技术准备、物资准备、施工现场用水及用电计划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准备计划</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2分；准备计划不够</w:t>
      </w:r>
      <w:r>
        <w:rPr>
          <w:rFonts w:hint="eastAsia" w:ascii="宋体" w:hAnsi="宋体" w:cs="宋体"/>
          <w:color w:val="auto"/>
          <w:sz w:val="24"/>
          <w:highlight w:val="none"/>
        </w:rPr>
        <w:t xml:space="preserve">合理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（3）针对</w:t>
      </w:r>
      <w:r>
        <w:rPr>
          <w:rFonts w:hint="eastAsia" w:ascii="宋体" w:hAnsi="宋体" w:cs="宋体"/>
          <w:color w:val="auto"/>
          <w:sz w:val="24"/>
          <w:highlight w:val="none"/>
        </w:rPr>
        <w:t xml:space="preserve">施工现场平面布置、施工现场材料的堆放和运输、施工进场临时设施安排等施工现场布置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总体安排科学合理，实施性满足全部要求</w:t>
      </w:r>
      <w:r>
        <w:rPr>
          <w:rFonts w:hint="eastAsia" w:ascii="宋体" w:hAnsi="宋体" w:cs="宋体"/>
          <w:color w:val="auto"/>
          <w:sz w:val="24"/>
          <w:highlight w:val="none"/>
          <w:lang w:val="en-US" w:eastAsia="zh-CN"/>
        </w:rPr>
        <w:t xml:space="preserve">的得2分；</w:t>
      </w:r>
      <w:r>
        <w:rPr>
          <w:rFonts w:hint="eastAsia" w:ascii="宋体" w:hAnsi="宋体" w:cs="宋体"/>
          <w:color w:val="auto"/>
          <w:sz w:val="24"/>
          <w:highlight w:val="none"/>
        </w:rPr>
        <w:t xml:space="preserve">总体安排</w:t>
      </w:r>
      <w:r>
        <w:rPr>
          <w:rFonts w:hint="eastAsia" w:ascii="宋体" w:hAnsi="宋体" w:cs="宋体"/>
          <w:color w:val="auto"/>
          <w:sz w:val="24"/>
          <w:highlight w:val="none"/>
          <w:lang w:val="en-US" w:eastAsia="zh-CN"/>
        </w:rPr>
        <w:t xml:space="preserve">不够</w:t>
      </w:r>
      <w:r>
        <w:rPr>
          <w:rFonts w:hint="eastAsia" w:ascii="宋体" w:hAnsi="宋体" w:cs="宋体"/>
          <w:color w:val="auto"/>
          <w:sz w:val="24"/>
          <w:highlight w:val="none"/>
        </w:rPr>
        <w:t xml:space="preserve">合理，但仍与项目内容有关的得1分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工程进度计划及劳动力安排方案：包括本工程施工流水段划分及施工顺序、施工人员的准备、工程总进度计划、施工步骤制定的原则、施工进度管理要点、保证工程进度的组织、管理、材料供应等方面的措施（</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本工程施工流水段划分及施工顺序、施工人员的准备、工程总进度计划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准备计划</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2分；准备计划不够</w:t>
      </w:r>
      <w:r>
        <w:rPr>
          <w:rFonts w:hint="eastAsia" w:ascii="宋体" w:hAnsi="宋体" w:cs="宋体"/>
          <w:color w:val="auto"/>
          <w:sz w:val="24"/>
          <w:highlight w:val="none"/>
        </w:rPr>
        <w:t xml:space="preserve">合理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实施性欠缺，但仍与项目内容有关的得1分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施工步骤制定的原则、施工进度管理要点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方案内容完整，总体安排科学合理，实施性满足全部要求的得2分；方案内容不够完整，总体安排不够合理，但仍与项目内容有关的得1分，其余不得分。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（3）针对</w:t>
      </w:r>
      <w:r>
        <w:rPr>
          <w:rFonts w:hint="eastAsia" w:ascii="宋体" w:hAnsi="宋体" w:cs="宋体"/>
          <w:color w:val="auto"/>
          <w:sz w:val="24"/>
          <w:highlight w:val="none"/>
        </w:rPr>
        <w:t xml:space="preserve">保证工程进度的组织、管理、材料供应等方面的措施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措施</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2分；措施不够</w:t>
      </w:r>
      <w:r>
        <w:rPr>
          <w:rFonts w:hint="eastAsia" w:ascii="宋体" w:hAnsi="宋体" w:cs="宋体"/>
          <w:color w:val="auto"/>
          <w:sz w:val="24"/>
          <w:highlight w:val="none"/>
        </w:rPr>
        <w:t xml:space="preserve">合理，实施性欠缺，但仍与项目内容有关的得1分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Fonts w:ascii="宋体" w:hAnsi="宋体" w:cs="宋体"/>
          <w:color w:val="auto"/>
          <w:sz w:val="24"/>
          <w:highlight w:val="none"/>
        </w:rPr>
        <w:t xml:space="preserve">各阶段</w:t>
      </w:r>
      <w:r>
        <w:rPr>
          <w:rFonts w:hint="eastAsia" w:ascii="宋体" w:hAnsi="宋体" w:cs="宋体"/>
          <w:color w:val="auto"/>
          <w:sz w:val="24"/>
          <w:highlight w:val="none"/>
        </w:rPr>
        <w:t xml:space="preserve">质量保证措施方案：包括本工程质量的目标、管理体系、构成要素及保证质量的控制措施、质量通病的防治措施、成品保护措施等内容（</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本工程质量的目标、管理体系、构成要素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方案内容详细完整、贴合本项目的得3分；方案内容不够详细完整、不够贴合本项目的得2分；方案内容不完整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实施性欠缺，但仍与项目内容有关的得1分</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保证质量的控制措施、质量通病的防治措施、成品保护措施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措施</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3分；措施不够</w:t>
      </w:r>
      <w:r>
        <w:rPr>
          <w:rFonts w:hint="eastAsia" w:ascii="宋体" w:hAnsi="宋体" w:cs="宋体"/>
          <w:color w:val="auto"/>
          <w:sz w:val="24"/>
          <w:highlight w:val="none"/>
        </w:rPr>
        <w:t xml:space="preserve">合理，具有一定实施性</w:t>
      </w:r>
      <w:r>
        <w:rPr>
          <w:rFonts w:hint="eastAsia" w:ascii="宋体" w:hAnsi="宋体" w:cs="宋体"/>
          <w:color w:val="auto"/>
          <w:sz w:val="24"/>
          <w:highlight w:val="none"/>
          <w:lang w:val="en-US" w:eastAsia="zh-CN"/>
        </w:rPr>
        <w:t xml:space="preserve">的得2分；措施不</w:t>
      </w:r>
      <w:r>
        <w:rPr>
          <w:rFonts w:hint="eastAsia" w:ascii="宋体" w:hAnsi="宋体" w:cs="宋体"/>
          <w:color w:val="auto"/>
          <w:sz w:val="24"/>
          <w:highlight w:val="none"/>
        </w:rPr>
        <w:t xml:space="preserve">合理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实施性欠缺，但仍与项目内容有关的得1分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安全</w:t>
      </w:r>
      <w:r>
        <w:rPr>
          <w:rFonts w:hint="eastAsia" w:ascii="宋体" w:hAnsi="宋体" w:cs="宋体"/>
          <w:color w:val="auto"/>
          <w:sz w:val="24"/>
          <w:highlight w:val="none"/>
        </w:rPr>
        <w:t xml:space="preserve">文明施工管理方案：包括工程</w:t>
      </w:r>
      <w:r>
        <w:rPr>
          <w:rFonts w:hint="eastAsia" w:ascii="宋体" w:hAnsi="宋体" w:cs="宋体"/>
          <w:color w:val="auto"/>
          <w:sz w:val="24"/>
          <w:highlight w:val="none"/>
          <w:lang w:val="en-US" w:eastAsia="zh-CN"/>
        </w:rPr>
        <w:t xml:space="preserve">安全</w:t>
      </w:r>
      <w:r>
        <w:rPr>
          <w:rFonts w:hint="eastAsia" w:ascii="宋体" w:hAnsi="宋体" w:cs="宋体"/>
          <w:color w:val="auto"/>
          <w:sz w:val="24"/>
          <w:highlight w:val="none"/>
        </w:rPr>
        <w:t xml:space="preserve">文明施工的目标、管理原则、管理措施以及施工现场管理等内容（</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（1）针对</w:t>
      </w:r>
      <w:r>
        <w:rPr>
          <w:rFonts w:hint="eastAsia" w:ascii="宋体" w:hAnsi="宋体" w:cs="宋体"/>
          <w:color w:val="auto"/>
          <w:sz w:val="24"/>
          <w:highlight w:val="none"/>
        </w:rPr>
        <w:t xml:space="preserve">工程</w:t>
      </w:r>
      <w:r>
        <w:rPr>
          <w:rFonts w:hint="eastAsia" w:ascii="宋体" w:hAnsi="宋体" w:cs="宋体"/>
          <w:color w:val="auto"/>
          <w:sz w:val="24"/>
          <w:highlight w:val="none"/>
          <w:lang w:val="en-US" w:eastAsia="zh-CN"/>
        </w:rPr>
        <w:t xml:space="preserve">安全</w:t>
      </w:r>
      <w:r>
        <w:rPr>
          <w:rFonts w:hint="eastAsia" w:ascii="宋体" w:hAnsi="宋体" w:cs="宋体"/>
          <w:color w:val="auto"/>
          <w:sz w:val="24"/>
          <w:highlight w:val="none"/>
        </w:rPr>
        <w:t xml:space="preserve">文明施工的目标、管理原则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方案内容详细完整、贴合本项目的得3分；方案内容不够详细完整、不够贴合本项目的得2分；方案内容不完整，但仍与项目内容有关的得1分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（2）针对</w:t>
      </w:r>
      <w:r>
        <w:rPr>
          <w:rFonts w:hint="eastAsia" w:ascii="宋体" w:hAnsi="宋体" w:cs="宋体"/>
          <w:color w:val="auto"/>
          <w:sz w:val="24"/>
          <w:highlight w:val="none"/>
        </w:rPr>
        <w:t xml:space="preserve">管理措施以及施工现场管理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措施</w:t>
      </w:r>
      <w:r>
        <w:rPr>
          <w:rFonts w:hint="eastAsia" w:ascii="宋体" w:hAnsi="宋体" w:cs="宋体"/>
          <w:color w:val="auto"/>
          <w:sz w:val="24"/>
          <w:highlight w:val="none"/>
        </w:rPr>
        <w:t xml:space="preserve">科学合理，实施性满足全部要求的得</w:t>
      </w:r>
      <w:r>
        <w:rPr>
          <w:rFonts w:hint="eastAsia" w:ascii="宋体" w:hAnsi="宋体" w:cs="宋体"/>
          <w:color w:val="auto"/>
          <w:sz w:val="24"/>
          <w:highlight w:val="none"/>
          <w:lang w:val="en-US" w:eastAsia="zh-CN"/>
        </w:rPr>
        <w:t xml:space="preserve">3分；措施不够</w:t>
      </w:r>
      <w:r>
        <w:rPr>
          <w:rFonts w:hint="eastAsia" w:ascii="宋体" w:hAnsi="宋体" w:cs="宋体"/>
          <w:color w:val="auto"/>
          <w:sz w:val="24"/>
          <w:highlight w:val="none"/>
        </w:rPr>
        <w:t xml:space="preserve">合理，具有一定实施性</w:t>
      </w:r>
      <w:r>
        <w:rPr>
          <w:rFonts w:hint="eastAsia" w:ascii="宋体" w:hAnsi="宋体" w:cs="宋体"/>
          <w:color w:val="auto"/>
          <w:sz w:val="24"/>
          <w:highlight w:val="none"/>
          <w:lang w:val="en-US" w:eastAsia="zh-CN"/>
        </w:rPr>
        <w:t xml:space="preserve">的得2分；措施不</w:t>
      </w:r>
      <w:r>
        <w:rPr>
          <w:rFonts w:hint="eastAsia" w:ascii="宋体" w:hAnsi="宋体" w:cs="宋体"/>
          <w:color w:val="auto"/>
          <w:sz w:val="24"/>
          <w:highlight w:val="none"/>
        </w:rPr>
        <w:t xml:space="preserve">合理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实施性欠缺，但仍与项目内容有关的得1分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6、施工作业人员保障措施：包括人员人身安全、人员资质、人员岗位配备情况等内容的保障措施方案（6分）：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针对施工作业人员人身安全保障措施，方案科学合理、防护措施完善、操作性贴合本项目的得3分；方案合理性一般、防护措施基本完善、具有一定可操作性的得2分；方案合理性较差、措施不够完善但仍与项目内容有关的得1分；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针对施工作业人员资质及人员岗位配备情况的保障措施，资质要求明确、核查机制完善、岗位配置合理、职责划分清晰、满足施工需求的得3分；资质要求基本明确、核查机制基本完善、岗位配置基本合理、职责划分基本清晰的得2分；资质要求不够明确、内容过于简单、岗位配置不够合理但仍与项目内容有关的得1分；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7、应急预案：包括施工过程中区域内可能存在的重大、紧急及危险事项应急响应预案内容（7分）：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针对施工过程中区域内可能存在的重大事项应急响应预案，预案内容科学合理、响应程序规范、可操作性贴合本项目的得3分；预案内容可操作性、响应程序基本规范的得2分；预案内容可操作性过于欠缺、响应程序不够规范但仍与项目内容有关的得1分；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（2）针对施工过程中区域内可能存在的紧急事项应急响应预案，预案内容科学合理、处置措施高效、可操作性贴合本项目的得2分；预案内容有一定可操作性、处置措施基本有效的得1分；其余不得分。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（3）针对施工过程中区域内可能存在的危险事项应急响应预案，预案内容描述详细、应对措施完善、可操作性贴合本项目的得2分；预案内容有一定可操作性、应对措施基本完善的得1分；其余不得分。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8、保密方案：包括使用单位布局及设施情况、业务信息及设施设备等内容的保密管理方案（6分）：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针对使用单位布局及设施情况的保密管理，方案内容完整、措施科学合理、实施性满足全部要求的得3分；方案内容较为完整、具有一定实施性的得2分；方案内容不够完整、实施性过于欠缺但仍与项目内容有关的得1分；其余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针对使用单位的业务信息及设施设备的保密管理，方案内容完整、管理措施得当、防护措施完善、实施性满足全部要求的得3分；方案内容较为完整、措施基本完善、具有一定实施性的得2分；方案内容过于简单、措施不够完善、实施性过于欠缺但仍与项目内容有关的得1分；其余不得分。</w:t>
      </w:r>
      <w:r/>
    </w:p>
    <w:p>
      <w:pPr>
        <w:numPr>
          <w:ilvl w:val="0"/>
          <w:numId w:val="0"/>
        </w:numPr>
        <w:ind w:firstLine="0"/>
        <w:spacing w:line="360" w:lineRule="auto"/>
        <w:rPr>
          <w:rFonts w:hint="eastAsia" w:ascii="宋体" w:hAnsi="宋体" w:cs="Times New Roman"/>
          <w:b/>
          <w:bCs/>
          <w:color w:val="auto"/>
          <w:sz w:val="24"/>
          <w:highlight w:val="none"/>
        </w:rPr>
      </w:pPr>
      <w:r>
        <w:rPr>
          <w:rFonts w:hint="eastAsia" w:ascii="宋体" w:hAnsi="宋体" w:cs="Times New Roman"/>
          <w:b/>
          <w:bCs/>
          <w:color w:val="auto"/>
          <w:sz w:val="24"/>
          <w:highlight w:val="none"/>
        </w:rPr>
        <w:t xml:space="preserve">（三）投入人员配置比较（12分）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响应单位</w:t>
      </w:r>
      <w:r>
        <w:rPr>
          <w:rFonts w:hint="eastAsia" w:ascii="宋体" w:hAnsi="宋体" w:cs="宋体"/>
          <w:color w:val="auto"/>
          <w:sz w:val="24"/>
          <w:highlight w:val="none"/>
        </w:rPr>
        <w:t xml:space="preserve">拟投入本项目的项目负责人具有高级</w:t>
      </w:r>
      <w:r>
        <w:rPr>
          <w:rFonts w:hint="eastAsia" w:ascii="宋体" w:hAnsi="宋体" w:cs="宋体"/>
          <w:color w:val="auto"/>
          <w:sz w:val="24"/>
          <w:highlight w:val="none"/>
          <w:lang w:val="en-US" w:eastAsia="zh-CN"/>
        </w:rPr>
        <w:t xml:space="preserve">及以上</w:t>
      </w: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建筑施工相关专业</w:t>
      </w:r>
      <w:r>
        <w:rPr>
          <w:rFonts w:hint="eastAsia" w:ascii="宋体" w:hAnsi="宋体" w:cs="宋体"/>
          <w:color w:val="auto"/>
          <w:sz w:val="24"/>
          <w:highlight w:val="none"/>
        </w:rPr>
        <w:t xml:space="preserve">）的得3分，具有中级职称（</w:t>
      </w:r>
      <w:r>
        <w:rPr>
          <w:rFonts w:hint="eastAsia" w:ascii="宋体" w:hAnsi="宋体" w:cs="宋体"/>
          <w:color w:val="auto"/>
          <w:sz w:val="24"/>
          <w:highlight w:val="none"/>
          <w:lang w:val="en-US" w:eastAsia="zh-CN"/>
        </w:rPr>
        <w:t xml:space="preserve">建筑施工相关专业</w:t>
      </w:r>
      <w:r>
        <w:rPr>
          <w:rFonts w:hint="eastAsia" w:ascii="宋体" w:hAnsi="宋体" w:cs="宋体"/>
          <w:color w:val="auto"/>
          <w:sz w:val="24"/>
          <w:highlight w:val="none"/>
        </w:rPr>
        <w:t xml:space="preserve">）的得2分，具有初级职称（</w:t>
      </w:r>
      <w:r>
        <w:rPr>
          <w:rFonts w:hint="eastAsia" w:ascii="宋体" w:hAnsi="宋体" w:cs="宋体"/>
          <w:color w:val="auto"/>
          <w:sz w:val="24"/>
          <w:highlight w:val="none"/>
          <w:lang w:val="en-US" w:eastAsia="zh-CN"/>
        </w:rPr>
        <w:t xml:space="preserve">建筑施工相关专业</w:t>
      </w:r>
      <w:r>
        <w:rPr>
          <w:rFonts w:hint="eastAsia" w:ascii="宋体" w:hAnsi="宋体" w:cs="宋体"/>
          <w:color w:val="auto"/>
          <w:sz w:val="24"/>
          <w:highlight w:val="none"/>
        </w:rPr>
        <w:t xml:space="preserve">）的得1分，不提供的本项不得分。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highlight w:val="none"/>
          <w:lang w:val="en-US" w:eastAsia="zh-CN"/>
        </w:rPr>
        <w:t xml:space="preserve">响应单位拟投入本项目的</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组人员（项目负责人除外）</w:t>
      </w:r>
      <w:r>
        <w:rPr>
          <w:rFonts w:hint="eastAsia" w:ascii="宋体" w:hAnsi="宋体" w:eastAsia="宋体" w:cs="宋体"/>
          <w:color w:val="auto"/>
          <w:sz w:val="24"/>
          <w:highlight w:val="none"/>
          <w:lang w:val="en-US" w:eastAsia="zh-CN"/>
        </w:rPr>
        <w:t xml:space="preserve">具有初级职称（</w:t>
      </w:r>
      <w:r>
        <w:rPr>
          <w:rFonts w:hint="eastAsia" w:ascii="宋体" w:hAnsi="宋体" w:cs="宋体"/>
          <w:color w:val="auto"/>
          <w:sz w:val="24"/>
          <w:highlight w:val="none"/>
          <w:lang w:val="en-US" w:eastAsia="zh-CN"/>
        </w:rPr>
        <w:t xml:space="preserve">建筑施工相关专业</w:t>
      </w:r>
      <w:r>
        <w:rPr>
          <w:rFonts w:hint="eastAsia" w:ascii="宋体" w:hAnsi="宋体" w:eastAsia="宋体" w:cs="宋体"/>
          <w:color w:val="auto"/>
          <w:sz w:val="24"/>
          <w:highlight w:val="none"/>
          <w:lang w:val="en-US" w:eastAsia="zh-CN"/>
        </w:rPr>
        <w:t xml:space="preserve">）的</w:t>
      </w:r>
      <w:r>
        <w:rPr>
          <w:rFonts w:hint="eastAsia" w:ascii="宋体" w:hAnsi="宋体" w:cs="宋体"/>
          <w:color w:val="auto"/>
          <w:sz w:val="24"/>
          <w:highlight w:val="none"/>
          <w:lang w:val="en-US" w:eastAsia="zh-CN"/>
        </w:rPr>
        <w:t xml:space="preserve">每</w:t>
      </w:r>
      <w:r>
        <w:rPr>
          <w:rFonts w:hint="eastAsia" w:ascii="宋体" w:hAnsi="宋体" w:cs="宋体"/>
          <w:color w:val="auto"/>
          <w:sz w:val="24"/>
          <w:highlight w:val="none"/>
        </w:rPr>
        <w:t xml:space="preserve">提供</w:t>
      </w:r>
      <w:r>
        <w:rPr>
          <w:rFonts w:hint="eastAsia" w:ascii="宋体" w:hAnsi="宋体" w:cs="宋体"/>
          <w:color w:val="auto"/>
          <w:sz w:val="24"/>
          <w:highlight w:val="none"/>
          <w:lang w:val="en-US" w:eastAsia="zh-CN"/>
        </w:rPr>
        <w:t xml:space="preserve">一人</w:t>
      </w:r>
      <w:r>
        <w:rPr>
          <w:rFonts w:hint="eastAsia" w:ascii="宋体" w:hAnsi="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1分，具有中级职称（</w:t>
      </w:r>
      <w:r>
        <w:rPr>
          <w:rFonts w:hint="eastAsia" w:ascii="宋体" w:hAnsi="宋体" w:cs="宋体"/>
          <w:color w:val="auto"/>
          <w:sz w:val="24"/>
          <w:highlight w:val="none"/>
          <w:lang w:val="en-US" w:eastAsia="zh-CN"/>
        </w:rPr>
        <w:t xml:space="preserve">建筑施工相关专业</w:t>
      </w:r>
      <w:r>
        <w:rPr>
          <w:rFonts w:hint="eastAsia" w:ascii="宋体" w:hAnsi="宋体" w:eastAsia="宋体" w:cs="宋体"/>
          <w:color w:val="auto"/>
          <w:sz w:val="24"/>
          <w:highlight w:val="none"/>
          <w:lang w:val="en-US" w:eastAsia="zh-CN"/>
        </w:rPr>
        <w:t xml:space="preserve">）及以上的得2分，本项最高4分。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响应单位</w:t>
      </w:r>
      <w:r>
        <w:rPr>
          <w:rFonts w:hint="eastAsia" w:ascii="宋体" w:hAnsi="宋体" w:cs="宋体"/>
          <w:color w:val="auto"/>
          <w:sz w:val="24"/>
          <w:highlight w:val="none"/>
        </w:rPr>
        <w:t xml:space="preserve">拟投入本项目项目组成员（</w:t>
      </w:r>
      <w:r>
        <w:rPr>
          <w:rFonts w:hint="eastAsia" w:ascii="宋体" w:hAnsi="宋体" w:cs="宋体"/>
          <w:color w:val="auto"/>
          <w:sz w:val="24"/>
          <w:highlight w:val="none"/>
          <w:lang w:val="en-US" w:eastAsia="zh-CN"/>
        </w:rPr>
        <w:t xml:space="preserve">项目负责人</w:t>
      </w:r>
      <w:r>
        <w:rPr>
          <w:rFonts w:hint="eastAsia" w:ascii="宋体" w:hAnsi="宋体" w:cs="宋体"/>
          <w:color w:val="auto"/>
          <w:sz w:val="24"/>
          <w:highlight w:val="none"/>
        </w:rPr>
        <w:t xml:space="preserve">除外）具有</w:t>
      </w:r>
      <w:r>
        <w:rPr>
          <w:rFonts w:hint="eastAsia" w:ascii="宋体" w:hAnsi="宋体" w:cs="宋体"/>
          <w:color w:val="auto"/>
          <w:sz w:val="24"/>
          <w:highlight w:val="none"/>
        </w:rPr>
        <w:t xml:space="preserve">施工员、质检员、安全员、材料员、</w:t>
      </w:r>
      <w:r>
        <w:rPr>
          <w:rFonts w:hint="eastAsia" w:ascii="宋体" w:hAnsi="宋体" w:cs="宋体"/>
          <w:color w:val="auto"/>
          <w:sz w:val="24"/>
          <w:highlight w:val="none"/>
          <w:lang w:val="en-US" w:eastAsia="zh-CN"/>
        </w:rPr>
        <w:t xml:space="preserve">资料</w:t>
      </w:r>
      <w:r>
        <w:rPr>
          <w:rFonts w:hint="eastAsia" w:ascii="宋体" w:hAnsi="宋体" w:cs="宋体"/>
          <w:color w:val="auto"/>
          <w:sz w:val="24"/>
          <w:highlight w:val="none"/>
        </w:rPr>
        <w:t xml:space="preserve">员</w:t>
      </w:r>
      <w:r>
        <w:rPr>
          <w:rFonts w:hint="eastAsia" w:ascii="宋体" w:hAnsi="宋体" w:cs="宋体"/>
          <w:color w:val="auto"/>
          <w:sz w:val="24"/>
          <w:highlight w:val="none"/>
        </w:rPr>
        <w:t xml:space="preserve">的每提供一人得1分，本项最高5分。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注：以上人员</w:t>
      </w:r>
      <w:r>
        <w:rPr>
          <w:rFonts w:hint="eastAsia" w:ascii="宋体" w:hAnsi="宋体" w:cs="宋体"/>
          <w:color w:val="auto"/>
          <w:sz w:val="24"/>
          <w:highlight w:val="none"/>
        </w:rPr>
        <w:t xml:space="preserve">须提供</w:t>
      </w:r>
      <w:r>
        <w:rPr>
          <w:rFonts w:hint="eastAsia" w:ascii="宋体" w:hAnsi="宋体" w:cs="宋体"/>
          <w:color w:val="auto"/>
          <w:sz w:val="24"/>
          <w:highlight w:val="none"/>
          <w:lang w:val="en-US" w:eastAsia="zh-CN"/>
        </w:rPr>
        <w:t xml:space="preserve">有效期内的相关</w:t>
      </w:r>
      <w:r>
        <w:rPr>
          <w:rFonts w:hint="eastAsia" w:ascii="宋体" w:hAnsi="宋体" w:cs="宋体"/>
          <w:color w:val="auto"/>
          <w:sz w:val="24"/>
          <w:highlight w:val="none"/>
        </w:rPr>
        <w:t xml:space="preserve">证书及本单位为其缴纳</w:t>
      </w:r>
      <w:r>
        <w:rPr>
          <w:rFonts w:hint="eastAsia" w:ascii="宋体" w:hAnsi="宋体" w:cs="宋体"/>
          <w:color w:val="auto"/>
          <w:sz w:val="24"/>
          <w:highlight w:val="none"/>
          <w:lang w:val="en-US" w:eastAsia="zh-CN"/>
        </w:rPr>
        <w:t xml:space="preserve">最</w:t>
      </w:r>
      <w:r>
        <w:rPr>
          <w:rFonts w:hint="eastAsia" w:ascii="宋体" w:hAnsi="宋体" w:cs="宋体"/>
          <w:color w:val="auto"/>
          <w:sz w:val="24"/>
          <w:highlight w:val="none"/>
        </w:rPr>
        <w:t xml:space="preserve">近一期的社保证明扫描件并加盖单位公章，未提供不得分。项目组人员所持岗位证书与职称证书不予重复计分，同一人员仅计取其最高级别证书。</w:t>
      </w:r>
      <w:r/>
    </w:p>
    <w:p>
      <w:pPr>
        <w:numPr>
          <w:ilvl w:val="0"/>
          <w:numId w:val="0"/>
        </w:numPr>
        <w:ind w:firstLine="0"/>
        <w:spacing w:line="360" w:lineRule="auto"/>
        <w:rPr>
          <w:rFonts w:hint="eastAsia" w:ascii="宋体" w:hAnsi="宋体" w:cs="Times New Roman"/>
          <w:b/>
          <w:bCs/>
          <w:color w:val="auto"/>
          <w:sz w:val="24"/>
          <w:highlight w:val="none"/>
          <w:u w:val="none"/>
        </w:rPr>
      </w:pPr>
      <w:r>
        <w:rPr>
          <w:rFonts w:hint="eastAsia" w:ascii="宋体" w:hAnsi="宋体" w:cs="Times New Roman"/>
          <w:b/>
          <w:bCs/>
          <w:color w:val="auto"/>
          <w:sz w:val="24"/>
          <w:highlight w:val="none"/>
          <w:u w:val="none"/>
        </w:rPr>
        <w:t xml:space="preserve">（四）</w:t>
      </w:r>
      <w:r>
        <w:rPr>
          <w:rFonts w:hint="eastAsia" w:ascii="宋体" w:hAnsi="宋体" w:cs="Times New Roman"/>
          <w:b/>
          <w:bCs/>
          <w:color w:val="auto"/>
          <w:sz w:val="24"/>
          <w:highlight w:val="none"/>
          <w:u w:val="none"/>
          <w:lang w:val="en-US" w:eastAsia="zh-CN"/>
        </w:rPr>
        <w:t xml:space="preserve">响应单位</w:t>
      </w:r>
      <w:r>
        <w:rPr>
          <w:rFonts w:hint="eastAsia" w:ascii="宋体" w:hAnsi="宋体" w:cs="Times New Roman"/>
          <w:b/>
          <w:bCs/>
          <w:strike w:val="0"/>
          <w:color w:val="auto"/>
          <w:sz w:val="24"/>
          <w:highlight w:val="none"/>
          <w:u w:val="none"/>
          <w:lang w:val="en-US" w:eastAsia="zh-CN"/>
        </w:rPr>
        <w:t xml:space="preserve">履约</w:t>
      </w:r>
      <w:r>
        <w:rPr>
          <w:rFonts w:hint="eastAsia" w:ascii="宋体" w:hAnsi="宋体" w:cs="Times New Roman"/>
          <w:b/>
          <w:bCs/>
          <w:color w:val="auto"/>
          <w:sz w:val="24"/>
          <w:highlight w:val="none"/>
          <w:u w:val="none"/>
        </w:rPr>
        <w:t xml:space="preserve">综合</w:t>
      </w:r>
      <w:r>
        <w:rPr>
          <w:rFonts w:hint="eastAsia" w:ascii="宋体" w:hAnsi="宋体" w:cs="Times New Roman"/>
          <w:b/>
          <w:bCs/>
          <w:color w:val="auto"/>
          <w:sz w:val="24"/>
          <w:highlight w:val="none"/>
          <w:u w:val="none"/>
          <w:lang w:val="en-US" w:eastAsia="zh-CN"/>
        </w:rPr>
        <w:t xml:space="preserve">能力比较</w:t>
      </w:r>
      <w:r>
        <w:rPr>
          <w:rFonts w:hint="eastAsia" w:ascii="宋体" w:hAnsi="宋体" w:cs="Times New Roman"/>
          <w:b/>
          <w:bCs/>
          <w:color w:val="auto"/>
          <w:sz w:val="24"/>
          <w:highlight w:val="none"/>
          <w:u w:val="none"/>
        </w:rPr>
        <w:t xml:space="preserve">（</w:t>
      </w:r>
      <w:r>
        <w:rPr>
          <w:rFonts w:hint="eastAsia" w:ascii="宋体" w:hAnsi="宋体" w:cs="Times New Roman"/>
          <w:b/>
          <w:bCs/>
          <w:color w:val="auto"/>
          <w:sz w:val="24"/>
          <w:highlight w:val="none"/>
          <w:u w:val="none"/>
          <w:lang w:val="en-US" w:eastAsia="zh-CN"/>
        </w:rPr>
        <w:t xml:space="preserve">9</w:t>
      </w:r>
      <w:r>
        <w:rPr>
          <w:rFonts w:hint="eastAsia" w:ascii="宋体" w:hAnsi="宋体" w:cs="Times New Roman"/>
          <w:b/>
          <w:bCs/>
          <w:color w:val="auto"/>
          <w:sz w:val="24"/>
          <w:highlight w:val="none"/>
          <w:u w:val="none"/>
        </w:rPr>
        <w:t xml:space="preserve">分）</w:t>
      </w:r>
      <w:r/>
    </w:p>
    <w:p>
      <w:pPr>
        <w:ind w:firstLine="480"/>
        <w:spacing w:line="360" w:lineRule="auto"/>
        <w:rPr>
          <w:rFonts w:hint="eastAsia" w:ascii="宋体" w:hAnsi="宋体" w:cs="宋体"/>
          <w:bCs w:val="0"/>
          <w:color w:val="auto"/>
          <w:sz w:val="24"/>
          <w:highlight w:val="none"/>
          <w:u w:val="none"/>
        </w:rPr>
      </w:pPr>
      <w:r>
        <w:rPr>
          <w:rFonts w:hint="eastAsia" w:ascii="宋体" w:hAnsi="宋体" w:cs="宋体"/>
          <w:bCs w:val="0"/>
          <w:color w:val="auto"/>
          <w:sz w:val="24"/>
          <w:highlight w:val="none"/>
          <w:u w:val="none"/>
        </w:rPr>
        <w:t xml:space="preserve"> 1、</w:t>
      </w:r>
      <w:r>
        <w:rPr>
          <w:rFonts w:hint="eastAsia" w:ascii="宋体" w:hAnsi="宋体" w:cs="宋体"/>
          <w:color w:val="auto"/>
          <w:sz w:val="24"/>
          <w:highlight w:val="none"/>
          <w:u w:val="none"/>
          <w:lang w:val="en-US" w:eastAsia="zh-CN"/>
        </w:rPr>
        <w:t xml:space="preserve">响应单位</w:t>
      </w:r>
      <w:r>
        <w:rPr>
          <w:rFonts w:hint="eastAsia" w:ascii="宋体" w:hAnsi="宋体" w:cs="宋体"/>
          <w:bCs w:val="0"/>
          <w:color w:val="auto"/>
          <w:sz w:val="24"/>
          <w:highlight w:val="none"/>
          <w:u w:val="none"/>
        </w:rPr>
        <w:t xml:space="preserve">具有有效期内质量管理体系、环境管理体系、职业健康安全管理体系认证</w:t>
      </w:r>
      <w:r>
        <w:rPr>
          <w:rFonts w:hint="eastAsia" w:ascii="宋体" w:hAnsi="宋体" w:cs="宋体"/>
          <w:bCs w:val="0"/>
          <w:color w:val="auto"/>
          <w:sz w:val="24"/>
          <w:highlight w:val="none"/>
          <w:u w:val="none"/>
          <w:lang w:val="en-US" w:eastAsia="zh-CN"/>
        </w:rPr>
        <w:t xml:space="preserve">证书</w:t>
      </w:r>
      <w:r>
        <w:rPr>
          <w:rFonts w:hint="eastAsia" w:ascii="宋体" w:hAnsi="宋体" w:cs="宋体"/>
          <w:bCs w:val="0"/>
          <w:color w:val="auto"/>
          <w:sz w:val="24"/>
          <w:highlight w:val="none"/>
          <w:u w:val="none"/>
        </w:rPr>
        <w:t xml:space="preserve">，每个得</w:t>
      </w:r>
      <w:r>
        <w:rPr>
          <w:rFonts w:hint="eastAsia" w:ascii="宋体" w:hAnsi="宋体" w:cs="宋体"/>
          <w:bCs w:val="0"/>
          <w:color w:val="auto"/>
          <w:sz w:val="24"/>
          <w:highlight w:val="none"/>
          <w:u w:val="none"/>
          <w:lang w:val="en-US" w:eastAsia="zh-CN"/>
        </w:rPr>
        <w:t xml:space="preserve">1</w:t>
      </w:r>
      <w:r>
        <w:rPr>
          <w:rFonts w:hint="eastAsia" w:ascii="宋体" w:hAnsi="宋体" w:cs="宋体"/>
          <w:bCs w:val="0"/>
          <w:color w:val="auto"/>
          <w:sz w:val="24"/>
          <w:highlight w:val="none"/>
          <w:u w:val="none"/>
        </w:rPr>
        <w:t xml:space="preserve">分，最高得</w:t>
      </w:r>
      <w:r>
        <w:rPr>
          <w:rFonts w:hint="eastAsia" w:ascii="宋体" w:hAnsi="宋体" w:cs="宋体"/>
          <w:bCs w:val="0"/>
          <w:color w:val="auto"/>
          <w:sz w:val="24"/>
          <w:highlight w:val="none"/>
          <w:u w:val="none"/>
          <w:lang w:val="en-US" w:eastAsia="zh-CN"/>
        </w:rPr>
        <w:t xml:space="preserve">3</w:t>
      </w:r>
      <w:r>
        <w:rPr>
          <w:rFonts w:hint="eastAsia" w:ascii="宋体" w:hAnsi="宋体" w:cs="宋体"/>
          <w:bCs w:val="0"/>
          <w:color w:val="auto"/>
          <w:sz w:val="24"/>
          <w:highlight w:val="none"/>
          <w:u w:val="none"/>
        </w:rPr>
        <w:t xml:space="preserve">分。（提供全国认证认可信息公共服务平台查询截图及网址，提供证书原件扫描件并加盖公章，未提供或提供不全的不得分</w:t>
      </w:r>
      <w:r>
        <w:rPr>
          <w:rFonts w:hint="eastAsia" w:ascii="宋体" w:hAnsi="宋体" w:cs="宋体"/>
          <w:bCs w:val="0"/>
          <w:color w:val="auto"/>
          <w:sz w:val="24"/>
          <w:highlight w:val="none"/>
          <w:u w:val="none"/>
          <w:lang w:eastAsia="zh-CN"/>
        </w:rPr>
        <w:t xml:space="preserve">。</w:t>
      </w:r>
      <w:r>
        <w:rPr>
          <w:rFonts w:hint="eastAsia" w:ascii="宋体" w:hAnsi="宋体" w:cs="宋体"/>
          <w:bCs w:val="0"/>
          <w:color w:val="auto"/>
          <w:sz w:val="24"/>
          <w:highlight w:val="none"/>
          <w:u w:val="none"/>
        </w:rPr>
        <w:t xml:space="preserve">）</w:t>
      </w:r>
      <w:r/>
    </w:p>
    <w:p>
      <w:pPr>
        <w:ind w:firstLine="480"/>
        <w:spacing w:line="360" w:lineRule="auto"/>
        <w:rPr>
          <w:rFonts w:hint="eastAsia" w:ascii="宋体" w:hAnsi="宋体"/>
          <w:bCs/>
          <w:color w:val="auto"/>
          <w:sz w:val="24"/>
          <w:highlight w:val="none"/>
        </w:rPr>
      </w:pPr>
      <w:r>
        <w:rPr>
          <w:rFonts w:hint="eastAsia" w:ascii="宋体" w:hAnsi="宋体" w:cs="宋体"/>
          <w:color w:val="auto"/>
          <w:sz w:val="24"/>
          <w:szCs w:val="24"/>
          <w:highlight w:val="none"/>
          <w:u w:val="none"/>
        </w:rPr>
        <w:t xml:space="preserve">2、</w:t>
      </w:r>
      <w:r>
        <w:rPr>
          <w:rFonts w:hint="eastAsia" w:ascii="宋体" w:hAnsi="宋体" w:cs="宋体"/>
          <w:color w:val="auto"/>
          <w:sz w:val="24"/>
          <w:szCs w:val="24"/>
          <w:highlight w:val="none"/>
          <w:u w:val="none"/>
          <w:lang w:val="en-US" w:eastAsia="zh-CN"/>
        </w:rPr>
        <w:t xml:space="preserve">响应单位</w:t>
      </w:r>
      <w:r>
        <w:rPr>
          <w:rFonts w:hint="eastAsia" w:ascii="宋体" w:hAnsi="宋体" w:cs="宋体"/>
          <w:color w:val="auto"/>
          <w:sz w:val="24"/>
          <w:szCs w:val="24"/>
          <w:highlight w:val="none"/>
          <w:u w:val="none"/>
        </w:rPr>
        <w:t xml:space="preserve">提供自2022年1月1日（以合同签订时间为准）以来承接过类似项目业绩，每提供一份得3分，最高得6分。（提供合同原件扫描件并加盖公章，否则不得分</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w:t>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hint="eastAsia" w:ascii="宋体" w:eastAsia="宋体"/>
          <w:b/>
          <w:bCs/>
          <w:color w:val="auto"/>
          <w:sz w:val="36"/>
          <w:szCs w:val="36"/>
          <w:highlight w:val="none"/>
          <w:lang w:eastAsia="zh-CN"/>
        </w:rPr>
      </w:pPr>
      <w:r>
        <w:rPr>
          <w:rFonts w:hint="eastAsia" w:ascii="宋体" w:hAnsi="宋体"/>
          <w:b/>
          <w:bCs/>
          <w:color w:val="auto"/>
          <w:sz w:val="36"/>
          <w:szCs w:val="36"/>
          <w:highlight w:val="none"/>
        </w:rPr>
        <w:t xml:space="preserve">五、合同主要条款</w:t>
      </w:r>
      <w:r>
        <w:rPr>
          <w:rFonts w:hint="eastAsia" w:ascii="宋体" w:hAnsi="宋体"/>
          <w:b/>
          <w:bCs/>
          <w:color w:val="auto"/>
          <w:sz w:val="36"/>
          <w:szCs w:val="36"/>
          <w:highlight w:val="none"/>
          <w:lang w:eastAsia="zh-CN"/>
        </w:rPr>
        <w:t xml:space="preserve">及格式</w:t>
      </w:r>
      <w:r/>
    </w:p>
    <w:p>
      <w:pPr>
        <w:ind w:firstLine="3614"/>
        <w:rPr>
          <w:rFonts w:ascii="宋体" w:hAnsi="宋体" w:cs="宋体"/>
          <w:b/>
          <w:bCs/>
          <w:color w:val="auto"/>
          <w:sz w:val="24"/>
          <w:highlight w:val="none"/>
        </w:rPr>
      </w:pPr>
      <w:r>
        <w:rPr>
          <w:rFonts w:hint="eastAsia" w:ascii="宋体" w:hAnsi="宋体" w:cs="宋体"/>
          <w:b/>
          <w:bCs/>
          <w:color w:val="auto"/>
          <w:sz w:val="24"/>
          <w:highlight w:val="none"/>
        </w:rPr>
        <w:t xml:space="preserve">工程施工合同</w:t>
      </w:r>
      <w:r/>
    </w:p>
    <w:p>
      <w:pPr>
        <w:spacing w:line="360" w:lineRule="auto"/>
        <w:rPr>
          <w:color w:val="auto"/>
          <w:sz w:val="24"/>
          <w:highlight w:val="none"/>
        </w:rPr>
      </w:pPr>
      <w:r>
        <w:rPr>
          <w:rFonts w:hint="eastAsia"/>
          <w:color w:val="auto"/>
          <w:sz w:val="24"/>
          <w:highlight w:val="none"/>
        </w:rPr>
        <w:t xml:space="preserve">甲方：苏州市公安局</w:t>
      </w:r>
      <w:r/>
    </w:p>
    <w:p>
      <w:pPr>
        <w:spacing w:line="360" w:lineRule="auto"/>
        <w:rPr>
          <w:color w:val="auto"/>
          <w:sz w:val="24"/>
          <w:highlight w:val="none"/>
        </w:rPr>
      </w:pPr>
      <w:r>
        <w:rPr>
          <w:rFonts w:hint="eastAsia"/>
          <w:color w:val="auto"/>
          <w:sz w:val="24"/>
          <w:highlight w:val="none"/>
        </w:rPr>
        <w:t xml:space="preserve">地址：</w:t>
      </w:r>
      <w:r/>
    </w:p>
    <w:p>
      <w:pPr>
        <w:spacing w:line="360" w:lineRule="auto"/>
        <w:rPr>
          <w:color w:val="auto"/>
          <w:sz w:val="24"/>
          <w:highlight w:val="none"/>
        </w:rPr>
      </w:pPr>
      <w:r>
        <w:rPr>
          <w:rFonts w:hint="eastAsia"/>
          <w:color w:val="auto"/>
          <w:sz w:val="24"/>
          <w:highlight w:val="none"/>
        </w:rPr>
        <w:t xml:space="preserve">代表人：</w:t>
      </w:r>
      <w:r/>
    </w:p>
    <w:p>
      <w:pPr>
        <w:spacing w:line="360" w:lineRule="auto"/>
        <w:rPr>
          <w:color w:val="auto"/>
          <w:sz w:val="24"/>
          <w:highlight w:val="none"/>
        </w:rPr>
      </w:pPr>
      <w:r>
        <w:rPr>
          <w:rFonts w:hint="eastAsia"/>
          <w:color w:val="auto"/>
          <w:sz w:val="24"/>
          <w:highlight w:val="none"/>
        </w:rPr>
        <w:t xml:space="preserve">联系电话：</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乙方：</w:t>
      </w:r>
      <w:r/>
    </w:p>
    <w:p>
      <w:pPr>
        <w:spacing w:line="360" w:lineRule="auto"/>
        <w:rPr>
          <w:color w:val="auto"/>
          <w:sz w:val="24"/>
          <w:highlight w:val="none"/>
        </w:rPr>
      </w:pPr>
      <w:r>
        <w:rPr>
          <w:rFonts w:hint="eastAsia"/>
          <w:color w:val="auto"/>
          <w:sz w:val="24"/>
          <w:highlight w:val="none"/>
        </w:rPr>
        <w:t xml:space="preserve">地址：</w:t>
      </w:r>
      <w:r/>
    </w:p>
    <w:p>
      <w:pPr>
        <w:spacing w:line="360" w:lineRule="auto"/>
        <w:rPr>
          <w:color w:val="auto"/>
          <w:sz w:val="24"/>
          <w:highlight w:val="none"/>
        </w:rPr>
      </w:pPr>
      <w:r>
        <w:rPr>
          <w:rFonts w:hint="eastAsia"/>
          <w:color w:val="auto"/>
          <w:sz w:val="24"/>
          <w:highlight w:val="none"/>
        </w:rPr>
        <w:t xml:space="preserve">代表人：</w:t>
      </w:r>
      <w:r/>
    </w:p>
    <w:p>
      <w:pPr>
        <w:spacing w:line="360" w:lineRule="auto"/>
        <w:rPr>
          <w:color w:val="auto"/>
          <w:sz w:val="24"/>
          <w:highlight w:val="none"/>
        </w:rPr>
      </w:pPr>
      <w:r>
        <w:rPr>
          <w:rFonts w:hint="eastAsia"/>
          <w:color w:val="auto"/>
          <w:sz w:val="24"/>
          <w:highlight w:val="none"/>
        </w:rPr>
        <w:t xml:space="preserve">联系电话：</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根据《中华人民共和国民法典》等相关法律法规的规定以及</w:t>
      </w:r>
      <w:r>
        <w:rPr>
          <w:rFonts w:hint="eastAsia" w:ascii="宋体" w:hAnsi="宋体" w:cs="宋体"/>
          <w:color w:val="auto"/>
          <w:sz w:val="24"/>
          <w:highlight w:val="none"/>
          <w:u w:val="none"/>
        </w:rPr>
        <w:t xml:space="preserve">苏州时代招投标有限公司</w:t>
      </w:r>
      <w:r>
        <w:rPr>
          <w:rFonts w:hint="eastAsia" w:ascii="宋体" w:hAnsi="宋体" w:cs="宋体"/>
          <w:color w:val="auto"/>
          <w:sz w:val="24"/>
          <w:highlight w:val="none"/>
        </w:rPr>
        <w:t xml:space="preserve">采购编号</w:t>
      </w:r>
      <w:r>
        <w:rPr>
          <w:rFonts w:hint="eastAsia" w:ascii="宋体" w:hAnsi="宋体" w:cs="宋体"/>
          <w:color w:val="auto"/>
          <w:sz w:val="24"/>
          <w:highlight w:val="none"/>
          <w:u w:val="single"/>
        </w:rPr>
        <w:t xml:space="preserve"> JSZC-320500-SZSD-C2025-0062 </w:t>
      </w:r>
      <w:r>
        <w:rPr>
          <w:rFonts w:hint="eastAsia" w:ascii="宋体" w:hAnsi="宋体" w:cs="宋体"/>
          <w:color w:val="auto"/>
          <w:sz w:val="24"/>
          <w:highlight w:val="none"/>
        </w:rPr>
        <w:t xml:space="preserve">号政府采购文件及成交单位的响应文件和成交通知书，甲乙双方就此次成交的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苏州市公安局警犬基地实战中心二期建设（政府采购工程、专门面向中小企业采购）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项目的采购事宜，签订本合同书，以兹共同遵守。</w:t>
      </w:r>
      <w:r/>
    </w:p>
    <w:p>
      <w:pPr>
        <w:numPr>
          <w:ilvl w:val="0"/>
          <w:numId w:val="0"/>
        </w:numPr>
        <w:ind w:firstLine="482"/>
        <w:spacing w:line="480" w:lineRule="atLeast"/>
        <w:tabs>
          <w:tab w:val="left" w:pos="0" w:leader="none"/>
        </w:tabs>
        <w:rPr>
          <w:rFonts w:ascii="宋体" w:hAnsi="宋体" w:cs="宋体"/>
          <w:b/>
          <w:bCs/>
          <w:color w:val="auto"/>
          <w:sz w:val="24"/>
          <w:highlight w:val="none"/>
        </w:rPr>
      </w:pPr>
      <w:r>
        <w:rPr>
          <w:rFonts w:hint="eastAsia" w:ascii="宋体" w:hAnsi="宋体" w:cs="宋体"/>
          <w:b/>
          <w:bCs/>
          <w:color w:val="auto"/>
          <w:sz w:val="24"/>
          <w:highlight w:val="none"/>
        </w:rPr>
        <w:t xml:space="preserve">第1条工程概况</w:t>
      </w:r>
      <w:r/>
    </w:p>
    <w:p>
      <w:pPr>
        <w:ind w:left="450"/>
        <w:spacing w:line="480" w:lineRule="atLeast"/>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1.1工程名称：</w:t>
      </w:r>
      <w:r>
        <w:rPr>
          <w:rFonts w:hint="eastAsia" w:ascii="宋体" w:hAnsi="宋体" w:cs="宋体"/>
          <w:color w:val="auto"/>
          <w:sz w:val="24"/>
          <w:highlight w:val="none"/>
          <w:lang w:eastAsia="zh-CN"/>
        </w:rPr>
        <w:t xml:space="preserve">苏州市公安局警犬基地实战中心二期建设（政府采购工程、专门面向中小企业采购）</w:t>
      </w:r>
      <w:r>
        <w:rPr>
          <w:rFonts w:hint="eastAsia" w:ascii="宋体" w:hAnsi="宋体" w:cs="宋体"/>
          <w:color w:val="auto"/>
          <w:sz w:val="24"/>
          <w:highlight w:val="none"/>
        </w:rPr>
        <w:t xml:space="preserve"> </w:t>
      </w:r>
      <w:r/>
    </w:p>
    <w:p>
      <w:pPr>
        <w:ind w:left="450"/>
        <w:spacing w:line="480" w:lineRule="atLeast"/>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1.2工程地</w:t>
      </w:r>
      <w:r>
        <w:rPr>
          <w:rFonts w:hint="eastAsia" w:ascii="宋体" w:hAnsi="宋体" w:eastAsia="宋体" w:cs="宋体"/>
          <w:color w:val="auto"/>
          <w:sz w:val="24"/>
          <w:highlight w:val="none"/>
          <w:lang w:eastAsia="zh-CN"/>
        </w:rPr>
        <w:t xml:space="preserve">点：</w:t>
      </w:r>
      <w:r>
        <w:rPr>
          <w:rFonts w:hint="eastAsia" w:ascii="宋体" w:hAnsi="宋体" w:eastAsia="宋体" w:cs="宋体"/>
          <w:color w:val="auto"/>
          <w:sz w:val="24"/>
          <w:highlight w:val="none"/>
          <w:lang w:eastAsia="zh-CN"/>
        </w:rPr>
        <w:t xml:space="preserve">以甲方指定地点为准</w:t>
      </w:r>
      <w:r/>
    </w:p>
    <w:p>
      <w:pPr>
        <w:ind w:left="450"/>
        <w:spacing w:line="480" w:lineRule="atLeast"/>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1.3工程类别：</w:t>
      </w:r>
      <w:r/>
    </w:p>
    <w:p>
      <w:pPr>
        <w:ind w:left="450"/>
        <w:spacing w:line="480" w:lineRule="atLeast"/>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1.4承包范围：（详见图纸及报价单，并以报价单为准）</w:t>
      </w:r>
      <w:r/>
    </w:p>
    <w:p>
      <w:pPr>
        <w:ind w:left="450"/>
        <w:spacing w:line="480" w:lineRule="atLeast"/>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1.5承包方式：</w:t>
      </w:r>
      <w:r>
        <w:rPr>
          <w:rFonts w:hint="eastAsia" w:ascii="宋体" w:hAnsi="宋体" w:cs="宋体"/>
          <w:b/>
          <w:bCs/>
          <w:color w:val="auto"/>
          <w:sz w:val="24"/>
          <w:highlight w:val="none"/>
          <w:u w:val="single"/>
        </w:rPr>
        <w:t xml:space="preserve">包工包料</w:t>
      </w:r>
      <w:r/>
    </w:p>
    <w:p>
      <w:pPr>
        <w:ind w:left="450"/>
        <w:spacing w:line="480" w:lineRule="atLeast"/>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1.6工期：具体开工日期以甲方通知为准，工期60天。</w:t>
      </w:r>
      <w:r/>
    </w:p>
    <w:p>
      <w:pPr>
        <w:pStyle w:val="742"/>
        <w:ind w:left="450"/>
        <w:spacing w:line="48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1.7工程质量：</w:t>
      </w:r>
      <w:r>
        <w:rPr>
          <w:rFonts w:hint="eastAsia" w:ascii="宋体" w:hAnsi="宋体" w:eastAsia="宋体" w:cs="宋体"/>
          <w:b/>
          <w:bCs/>
          <w:color w:val="auto"/>
          <w:sz w:val="24"/>
          <w:szCs w:val="24"/>
          <w:highlight w:val="none"/>
          <w:u w:val="single"/>
        </w:rPr>
        <w:t xml:space="preserve">合格</w:t>
      </w:r>
      <w:r>
        <w:rPr>
          <w:rFonts w:hint="eastAsia" w:ascii="宋体" w:hAnsi="宋体" w:cs="宋体"/>
          <w:b/>
          <w:bCs/>
          <w:color w:val="auto"/>
          <w:sz w:val="24"/>
          <w:szCs w:val="24"/>
          <w:highlight w:val="none"/>
          <w:u w:val="single"/>
          <w:lang w:eastAsia="zh-CN"/>
        </w:rPr>
        <w:t xml:space="preserve">，满足</w:t>
      </w:r>
      <w:r>
        <w:rPr>
          <w:rFonts w:hint="eastAsia" w:ascii="宋体" w:hAnsi="宋体" w:cs="宋体"/>
          <w:b/>
          <w:bCs/>
          <w:color w:val="auto"/>
          <w:sz w:val="24"/>
          <w:szCs w:val="24"/>
          <w:highlight w:val="none"/>
          <w:u w:val="single"/>
          <w:lang w:val="en-US" w:eastAsia="zh-CN"/>
        </w:rPr>
        <w:t xml:space="preserve">甲方</w:t>
      </w:r>
      <w:r>
        <w:rPr>
          <w:rFonts w:hint="eastAsia" w:ascii="宋体" w:hAnsi="宋体" w:cs="宋体"/>
          <w:b/>
          <w:bCs/>
          <w:color w:val="auto"/>
          <w:sz w:val="24"/>
          <w:szCs w:val="24"/>
          <w:highlight w:val="none"/>
          <w:u w:val="single"/>
          <w:lang w:eastAsia="zh-CN"/>
        </w:rPr>
        <w:t xml:space="preserve">需求</w:t>
      </w:r>
      <w:r/>
    </w:p>
    <w:p>
      <w:pPr>
        <w:pStyle w:val="742"/>
        <w:ind w:left="45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1.8合同价款（含税）暂定金额（大写）：人民币</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42"/>
        <w:numPr>
          <w:ilvl w:val="0"/>
          <w:numId w:val="0"/>
        </w:numPr>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第2条甲方权利义务</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2.1甲方应在开工前</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日，向乙方提供经确认的施工图纸或做法说明</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份，并向乙方进行现场交底。且需全部腾空或部分腾空房屋，清除影响施工的障碍物；对只能部分腾空的房屋中所现存的家具、陈设等采取保护措施。</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2.2甲方应向乙方提供施工所需的水、电、气及电讯等设备，并说明使用注意事项。</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2.3甲方负责办理施工所涉及的各种申请、审批等手续。</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2.4甲方指派</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为甲方驻工地代表，负责合同履行过程中的各项事宜。其有权对工程质量、进度进行监督检查，并负责办理验收、变更、登记手续和其他事宜。</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2.5如根据工程施工情况，需要拆改原建筑物结构或设备管线的，甲方负责到有关部门办理相应审批手续。</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2.6甲方有权对乙方施工人员的资质、技能、工作表现等进行监督检查，如发现乙方施工人员不符合要求，有权要求乙方限期更换，乙方应无条件配合并承担相关费用。</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第3条乙方权利义务</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3.1乙方应按照甲方要求参加甲方组织的施工图纸或做法说明的现场交底，拟定施工方案和进度计划，交甲方审定。</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3.2乙方指派</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为乙方驻工地代表，负责合同履行过程中的各项事宜。</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3.3乙方应按要求组织施工，保质、保量、按期完成施工任务。</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乙方应严格执行施工规定、安全操作规程、防火安全规定、环境保护规定等；并应严格按照图纸或作法说明进行施工，做好各项质量检查记录，确保工程质量达到合同约定的合格标准，如因乙方原因导致工程质量不合格，乙方应承担全部返工、修复费用，并赔偿甲方因此遭受的一切损失，包括但不限于工期延误损失、甲方另行聘请第三方修复的费用等。</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3.5乙方应按甲方要求参加竣工验收，编制工程结算。</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3.6乙方应遵守国家或地方政府及有关部门对施工现场管理的规定，妥善保护施工现场周围建筑物、设备管线、古树名木，确保其不受损坏，因此产生的一切费用由乙方承担。</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3.7乙方应做好施工现场的垃圾清理等工作，工程结束后应将施工现场恢复整洁。</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3.8乙方应处理好由于施工带来的扰民问题及与周围单位（住户）的关系。</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3.9施工过程中未经甲方书面同意或有关部门批准，不得随意拆改原建筑物结构及各种设备管线。</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3.10工程施工过程中、竣工未移交甲方之前，乙方负责对现场的一切设施和工程成品进行保护；工程移交前相关设施、成品发生损坏的责任由乙方承担。</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3.11乙方承诺按照法律规定及合同约定组织完成工程施工，确保工程质量和安全，不进行转包及违法分包，并在保修期内承担相应的工程维修责任。</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3.12乙方施工期间，水电费由乙方自理。</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3.13施工现场的安全问题由乙方负责，与甲方无关。如造成甲方损失的，乙方应当赔偿甲方全部损失。</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乙方应对其施工人员进行日常管理和培训，要求施工人员遵守相关的安全规范，并采取必要的安全防范措施，乙方施工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3.15乙方人员考勤管理</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（1）乙方应在开工前【  】日内，建立针对本项目施工人员的专项考勤制度，明确考勤负责人、考勤地点（应与甲方指定的施工现场出入口一致）及考勤方式，并报甲方审核备案。</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（2）乙方需按备案的考勤制度执行日常考勤，每月考勤记录需由乙方考勤负责人签字确认，每月【  】日前（具体日期由双方在开工前约定）将上月完整考勤记录（含人员姓名、岗位、出勤天数、迟到早退情况）以书面或以甲方认可的电子形式提交核查。</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施工人员需持有效身份证明及岗位资质证书上岗，考勤记录应与实际在岗人员、资质证书信息一致，禁止代打卡、虚增考勤人员等虚假考勤行为。甲方有权随时抽查考勤记录及现场人员，乙方需配合提供人员名册、资质证明等佐证材料。</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若乙方未按约定建立考勤制度、未按时提交考勤记录，或甲方核查发现虚假考勤的，甲方有权要求乙方限期整改；逾期未整改或整改后仍不符合要求的，甲方可按每次合同总金额的【0.5%】向乙方收取违约金，同时有权要求乙方更换违规考勤涉及的施工人员；情节严重（如虚假考勤人数累计超过当期在岗人数10%）的，甲方可依据本合同第 11 条追究乙方违约责任。</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3.16乙方项目经理管理</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（1）乙方指派的本项目项目经理不得同时在两个及以上在建工程项目担任项目经理，符合以下情形之一的除外：</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②项目经理是变更后无在建工程的,且原合同工期已满且变更备案之日已满6个月；或者因非承包方原因致使工程项目停工超过120天，且经建设单位同意并已经办理项目经理变更手续的；</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③项目经理有在建工程，但该在建工程与本次招标的工程属于同一工程项目、同一项目批文、同一施工地点分段发包或分期施工的情况。</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前述“在建工程”以建设主管部门查询数据为准。</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如需变更本项目项目经理或主要负责人，应提前【15】日向甲方提交书面申请，申请需包含新任项目经理基本信息（姓名、身份证号、资质证书号、无在建工程证明）、变更原因（需附相关证明材料）、变更生效日期等。变更申请经甲方负责人签字同意后，变更方可生效；未经甲方书面同意，乙方不得擅自更换项目经理。</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甲方核查发现项目经理违反本条第（1）款约定（不符合除外情形），视为乙方违约，乙方应在甲方通知后【7】日内整改；逾期未整改的，乙方需向甲方支付本合同总金额【10%】的违约金，给甲方造成损失的（包括但不限于工期延误、重新审核成本等），乙方应当足额赔偿；情节严重的，甲方有权依据本合同第 11 条解除合同并追究其他违约责任。</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（4）乙方指派的项目经理应与乙方建立有正式的劳动关系，具备相关资质及工作经验，且项目经理无权直接向甲方主张工程款的支付，项目经理与乙方的纠纷与甲方无关。</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第4条关于工期的约定</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4.1甲方要求比合同约定的工期提前竣工时，应与乙方重新协商确定工期，并支付乙方因赶工采取的措施费用。</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4.2因甲方原因导致乙方未按约定期限完成工作、影响工期的，工期相应延顺。</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4.3因乙方原因，不能按期开工或中途无故停工，影响工期的，工期不顺延。</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4.4因设计变更或非乙方原因造成的停电、停水、停气及不可抗力因素影响，导致停工8小时以上（一周内累计计算），工期相应顺延。</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第5条关于工程质量及验收的约定</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5.1本工程以施工图纸、作法说明、设计变更和《建筑装饰装修工程质量验收标准》（GB50210-2018）、《建筑与市政工程施工质量控制通用规范》（GB55032-2022）等施工及验收规范为质量评定验收标准。</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5.2本工程质量应达到国家质量评定合格标准</w:t>
      </w:r>
      <w:r>
        <w:rPr>
          <w:rFonts w:hint="eastAsia" w:ascii="宋体" w:hAnsi="宋体" w:cs="宋体"/>
          <w:color w:val="auto"/>
          <w:sz w:val="24"/>
          <w:szCs w:val="24"/>
          <w:highlight w:val="none"/>
        </w:rPr>
        <w:t xml:space="preserve">和甲方的要求</w:t>
      </w:r>
      <w:r>
        <w:rPr>
          <w:rFonts w:hint="eastAsia" w:ascii="宋体" w:hAnsi="宋体" w:eastAsia="宋体" w:cs="宋体"/>
          <w:color w:val="auto"/>
          <w:sz w:val="24"/>
          <w:szCs w:val="24"/>
          <w:highlight w:val="none"/>
        </w:rPr>
        <w:t xml:space="preserve">。</w:t>
      </w:r>
      <w:r/>
    </w:p>
    <w:p>
      <w:pPr>
        <w:pStyle w:val="742"/>
        <w:ind w:firstLine="480"/>
        <w:jc w:val="left"/>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5.3甲乙双方应及时办理隐蔽工程和中间工程的检查与验收手续。如有隐蔽工程需要验收的，乙方应书面通知甲方于【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】日内进行验收；甲方如逾期未进行验收的，乙方应书面催告甲方限期进行验收；经甲方验收后，乙方才能进行下一阶段工作。甲方未及时验收的，工期相应顺延。</w:t>
      </w:r>
      <w:r/>
    </w:p>
    <w:p>
      <w:pPr>
        <w:pStyle w:val="742"/>
        <w:ind w:firstLine="480"/>
        <w:jc w:val="left"/>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由于乙方原因造成质量事故，乙方应承担相应的返工费用，且工期不顺延；乙方除应承担逾期竣工的违约责任外，还需按照约定承担质量不合格的违约责任；给甲方造成损失的，应赔偿甲方一切直接、间接损失。</w:t>
      </w:r>
      <w:r/>
    </w:p>
    <w:p>
      <w:pPr>
        <w:pStyle w:val="742"/>
        <w:ind w:firstLine="480"/>
        <w:jc w:val="left"/>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工程竣工后，乙方应通知甲方验收，甲方自接到验收通知后【三】日内组织验收，经甲方验收合格后，甲乙双方办理验收、移交手续；经甲方验收不合格的，乙方应在甲方规定的时间内进行返工，返工后仍未通过甲方验收的，甲方有权解除本合同，乙方应向甲方支付本合同总金额30%的违约金，给甲方造成损失的，应赔偿甲方一切直接、间接损失。如甲方在规定时间内未能组织验收，需及时通知乙方，双方另行约定验收日期。</w:t>
      </w:r>
      <w:r/>
    </w:p>
    <w:p>
      <w:pPr>
        <w:pStyle w:val="742"/>
        <w:ind w:firstLine="480"/>
        <w:jc w:val="left"/>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5.6如双方对验收结果有分歧，则以具有法定资质的第三方检验机构对本工程的检验结果为准。如检验合格，检验费由甲方承担，检验不合格，检验费由乙方承担。</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第6条工程质量保修</w:t>
      </w:r>
      <w:r/>
    </w:p>
    <w:p>
      <w:pPr>
        <w:pStyle w:val="742"/>
        <w:ind w:firstLine="480"/>
        <w:spacing w:line="480" w:lineRule="atLeast"/>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6.1</w:t>
      </w:r>
      <w:r>
        <w:rPr>
          <w:rFonts w:hint="eastAsia" w:ascii="宋体" w:hAnsi="宋体" w:cs="宋体"/>
          <w:color w:val="auto"/>
          <w:sz w:val="24"/>
          <w:highlight w:val="none"/>
        </w:rPr>
        <w:t xml:space="preserve">本工程的免费质保期根据《建设工程质量管理条例》及有关规定，工程的免费质量保修期不低于以下要求：</w:t>
      </w:r>
      <w:r/>
    </w:p>
    <w:p>
      <w:pPr>
        <w:pStyle w:val="742"/>
        <w:ind w:firstLine="480"/>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1.地基基础工程和主体结构工程为设计文件规定的工程合理使用年限；</w:t>
      </w:r>
      <w:r/>
    </w:p>
    <w:p>
      <w:pPr>
        <w:pStyle w:val="742"/>
        <w:ind w:firstLine="480"/>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2.屋面防水工程、有防水要求的卫生间、房间和外墙面的防渗，为 5 年；</w:t>
      </w:r>
      <w:r/>
    </w:p>
    <w:p>
      <w:pPr>
        <w:pStyle w:val="742"/>
        <w:ind w:firstLine="480"/>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3.装修工程为2年；</w:t>
      </w:r>
      <w:r/>
    </w:p>
    <w:p>
      <w:pPr>
        <w:pStyle w:val="742"/>
        <w:ind w:firstLine="480"/>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4.电气管线、给排水管道、设备安装工程为2年；</w:t>
      </w:r>
      <w:r/>
    </w:p>
    <w:p>
      <w:pPr>
        <w:pStyle w:val="742"/>
        <w:ind w:firstLine="480"/>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5.供热与供冷系统为2个采暖期、供冷期；</w:t>
      </w:r>
      <w:r/>
    </w:p>
    <w:p>
      <w:pPr>
        <w:pStyle w:val="742"/>
        <w:ind w:firstLine="480"/>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6.给排水设施、道路等配套工程为2年；</w:t>
      </w:r>
      <w:r/>
    </w:p>
    <w:p>
      <w:pPr>
        <w:pStyle w:val="742"/>
        <w:ind w:firstLine="480"/>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7.其他项目保修期限约定如下：2年。</w:t>
      </w:r>
      <w:r/>
    </w:p>
    <w:p>
      <w:pPr>
        <w:pStyle w:val="742"/>
        <w:ind w:firstLine="480"/>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本工程的免费质保期涉及以上内容的按上述时间进行保修，质量保修期自工程经甲方验收合格并移交甲方之日起计算。</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6.2免费质保期内，工程出现任何质量问题的，甲方应通知乙方，乙方应自接到甲方通知起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小时内到达现场，并保证在最短时间内修复相关质量问题。乙方未能在约定时间内完成维修工作的，甲方有权另行聘请第三方进行维修，由此产生的一切费用由乙方承担。</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第7条关于工程价款及结算的约定</w:t>
      </w:r>
      <w:r/>
    </w:p>
    <w:p>
      <w:pPr>
        <w:pStyle w:val="74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7.1本合同（含税）总金额（大写）：人民币</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元；（小写）：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。前述合同价款包含施工材料、设备、人工、保险、利润、税金等一切费用，除此之外，甲方不再向乙方支付其他任何费用。</w:t>
      </w:r>
      <w:r/>
    </w:p>
    <w:p>
      <w:pPr>
        <w:pStyle w:val="74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7.2最终结算的工程计量以实际完成工程量为准；最终价款以结算评审为准。</w:t>
      </w:r>
      <w:r/>
    </w:p>
    <w:p>
      <w:pPr>
        <w:pStyle w:val="74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7.3付款周期：</w:t>
      </w:r>
      <w:r>
        <w:rPr>
          <w:rFonts w:hint="eastAsia" w:ascii="宋体" w:hAnsi="宋体" w:eastAsia="宋体" w:cs="宋体"/>
          <w:color w:val="auto"/>
          <w:sz w:val="24"/>
          <w:szCs w:val="24"/>
          <w:highlight w:val="none"/>
        </w:rPr>
        <w:t xml:space="preserve">合同签订后【七】日内，乙方向甲方出具合法有效的发票，甲方在收到发票后向乙方支付至合同金额30%，经甲方验收合格后【七】日内，甲方向乙方支付至合同金额70%，结算评审后【十】日内，甲方向乙方支付至结算评审金额的97%，</w:t>
      </w:r>
      <w:bookmarkStart w:id="4" w:name="_Hlk192858372"/>
      <w:r>
        <w:rPr>
          <w:rFonts w:hint="eastAsia" w:ascii="宋体" w:hAnsi="宋体" w:eastAsia="宋体" w:cs="宋体"/>
          <w:color w:val="auto"/>
          <w:sz w:val="24"/>
          <w:szCs w:val="24"/>
          <w:highlight w:val="none"/>
        </w:rPr>
        <w:t xml:space="preserve">竣工验收合格</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年后且无质量问题</w:t>
      </w:r>
      <w:bookmarkEnd w:id="4"/>
      <w:r>
        <w:rPr>
          <w:rFonts w:hint="eastAsia" w:ascii="宋体" w:hAnsi="宋体" w:eastAsia="宋体" w:cs="宋体"/>
          <w:color w:val="auto"/>
          <w:sz w:val="24"/>
          <w:szCs w:val="24"/>
          <w:highlight w:val="none"/>
        </w:rPr>
        <w:t xml:space="preserve">，甲方向乙方支付剩余尾</w:t>
      </w:r>
      <w:r>
        <w:rPr>
          <w:rFonts w:hint="eastAsia" w:ascii="宋体" w:hAnsi="宋体" w:eastAsia="宋体" w:cs="宋体"/>
          <w:color w:val="auto"/>
          <w:sz w:val="24"/>
          <w:szCs w:val="24"/>
          <w:highlight w:val="none"/>
        </w:rPr>
        <w:t xml:space="preserve">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7.4甲方通过银行转账或数字人民币的方式向乙方支付合同价款，乙方收款账户信息如下：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（1）乙方数字人民币账户信息如下：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账户名：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开户行：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数字人民币账号（数币钱包ID）：</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（2）乙方银行转账账户信息如下：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开户名称：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开户银行：</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银行账号：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pStyle w:val="742"/>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履约保证金金额为：</w:t>
      </w:r>
      <w:r>
        <w:rPr>
          <w:rFonts w:hint="eastAsia" w:ascii="宋体" w:hAnsi="宋体" w:cs="宋体"/>
          <w:color w:val="auto"/>
          <w:sz w:val="24"/>
          <w:highlight w:val="none"/>
        </w:rPr>
        <w:t xml:space="preserve">合同总金额的10%</w:t>
      </w:r>
      <w:r>
        <w:rPr>
          <w:rFonts w:hint="eastAsia" w:ascii="宋体" w:hAnsi="宋体" w:cs="宋体"/>
          <w:color w:val="auto"/>
          <w:sz w:val="24"/>
          <w:highlight w:val="none"/>
        </w:rPr>
        <w:t xml:space="preserve">；即人民币大写圆整（小写￥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乙方应在合同签订后【</w:t>
      </w:r>
      <w:r>
        <w:rPr>
          <w:rFonts w:hint="eastAsia" w:ascii="宋体" w:hAnsi="宋体" w:cs="宋体"/>
          <w:color w:val="auto"/>
          <w:sz w:val="24"/>
          <w:highlight w:val="none"/>
        </w:rPr>
        <w:t xml:space="preserve">15</w:t>
      </w:r>
      <w:r>
        <w:rPr>
          <w:rFonts w:ascii="宋体" w:hAnsi="宋体" w:cs="宋体"/>
          <w:color w:val="auto"/>
          <w:sz w:val="24"/>
          <w:highlight w:val="none"/>
        </w:rPr>
        <w:t xml:space="preserve">】日内</w:t>
      </w:r>
      <w:r>
        <w:rPr>
          <w:rFonts w:hint="eastAsia" w:ascii="宋体" w:hAnsi="宋体" w:cs="宋体"/>
          <w:color w:val="auto"/>
          <w:sz w:val="24"/>
          <w:highlight w:val="none"/>
        </w:rPr>
        <w:t xml:space="preserve">，按照合同约定，</w:t>
      </w:r>
      <w:r>
        <w:rPr>
          <w:rFonts w:ascii="宋体" w:hAnsi="宋体" w:cs="宋体"/>
          <w:color w:val="auto"/>
          <w:sz w:val="24"/>
          <w:highlight w:val="none"/>
        </w:rPr>
        <w:t xml:space="preserve">向甲方提交履约保证金，履约保证金可以以支票、汇票、本票或者金融机构、担保机构出具的履约保函等非现金形式提交。乙方无正当理由拖延或拒不提交履约保证金的，甲方有权解除本合同，乙方应向甲方支付本合同总</w:t>
      </w:r>
      <w:r>
        <w:rPr>
          <w:rFonts w:hint="eastAsia" w:ascii="宋体" w:hAnsi="宋体" w:cs="宋体"/>
          <w:color w:val="auto"/>
          <w:sz w:val="24"/>
          <w:highlight w:val="none"/>
        </w:rPr>
        <w:t xml:space="preserve">价款【</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ascii="宋体" w:hAnsi="宋体" w:cs="宋体"/>
          <w:color w:val="auto"/>
          <w:sz w:val="24"/>
          <w:highlight w:val="none"/>
        </w:rPr>
        <w:t xml:space="preserve">的违约金，给甲方造成损失的，乙方应赔偿甲方一切直接、间接损失。</w:t>
      </w:r>
      <w:r>
        <w:rPr>
          <w:rFonts w:hint="eastAsia" w:ascii="宋体" w:hAnsi="宋体" w:cs="宋体"/>
          <w:b/>
          <w:color w:val="auto"/>
          <w:sz w:val="24"/>
          <w:highlight w:val="none"/>
        </w:rPr>
        <w:t xml:space="preserve">（履约保证金的有效期限应不早于项目服务期限结束之前，请乙方合理选择履约保证金形式。）</w:t>
      </w:r>
      <w:r>
        <w:rPr>
          <w:rFonts w:ascii="宋体" w:hAnsi="宋体" w:cs="宋体"/>
          <w:bCs/>
          <w:color w:val="auto"/>
          <w:sz w:val="24"/>
          <w:highlight w:val="none"/>
        </w:rPr>
        <w:t xml:space="preserve">在服务期满、</w:t>
      </w:r>
      <w:r>
        <w:rPr>
          <w:rFonts w:ascii="宋体" w:hAnsi="宋体" w:cs="宋体"/>
          <w:color w:val="auto"/>
          <w:sz w:val="24"/>
          <w:highlight w:val="none"/>
        </w:rPr>
        <w:t xml:space="preserve">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firstLine="480"/>
        <w:jc w:val="left"/>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ascii="宋体" w:hAnsi="宋体" w:eastAsia="宋体" w:cs="宋体"/>
          <w:color w:val="auto"/>
          <w:sz w:val="24"/>
          <w:highlight w:val="none"/>
        </w:rPr>
        <w:t xml:space="preserve">在乙方以第三方担保的方式提供履约担保的情况下，如第三方担保期限已经届满或担保义务免除，则视为甲方返还履约保证金的义务消灭，甲方无需实际返还行为。</w:t>
      </w:r>
      <w:r/>
    </w:p>
    <w:p>
      <w:pPr>
        <w:ind w:firstLine="482"/>
        <w:spacing w:line="360" w:lineRule="auto"/>
        <w:rPr>
          <w:rFonts w:ascii="宋体" w:hAnsi="宋体" w:cs="宋体"/>
          <w:color w:val="auto"/>
          <w:sz w:val="24"/>
          <w:highlight w:val="none"/>
        </w:rPr>
      </w:pPr>
      <w:r>
        <w:rPr>
          <w:rFonts w:hint="eastAsia" w:ascii="宋体" w:hAnsi="宋体"/>
          <w:b/>
          <w:bCs/>
          <w:color w:val="auto"/>
          <w:sz w:val="24"/>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7.7乙方应在甲方付款前向甲方开具合法有效且符合甲方要求的发票，乙方未按约定开具发票的，甲方有权迟延付款且不承担逾期违约责任。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7.8本合同最终结算金额以结算评审金额为准。评审过程中，乙方应按甲方要求提供相应材料，甲方认为乙方提交的材料缺失、不合理或有误的，乙方应限期补正，且乙方补正并符合甲方要求前，甲方有权迟延付款，并不承担逾期付款的违约责任。如双方对评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第8条关于材料供应的约定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8.1乙供材料价格按清单报价标准执行，材料费用已包含在合同价款中。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本工程中由乙方采购的材料、设备应与报价单中注明的品牌、规格、型号、质量、计量标准相符，经甲方签字认可后方能使用。乙方采购的材料、设备，如不符合质量要求或规格有差异的，不得在本工程中使用，如还未使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应负责全部退场并承担相应费用，且乙方应向甲方支付本合同总金额10%的违约金，给甲方造成损失的，乙方应赔偿甲方一切直接、间接损失；如已使用的，乙方应无条件返工，因返工造成的工期延误、材料人工等费用均由乙方自行承担，对工程造成的损失由乙方承担全部责任，并向甲方支付本合同总金额20%的违约金，给甲方造成损失的，乙方应赔偿甲方一切直接、间接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8.3本合同材料价格已包含市场波动风险，除双方另有书面约定外，合同履行期间材料价格波动风险由乙方承担，乙方不得因材料价格上涨而要求调整合同价款。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8.4乙方采购材料、设备的数量应按施工实际需要为准，若施工结束后有多余材料、设备未使用，经甲方书面同意后，由乙方负责清运，多采购的材料费用、清运费用等均由乙方承担。</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第9条有关安全施工的约定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9.1乙方在施工期间应严格遵守《建筑安装工人安全操作规程》《中华人民共和国消防法》等有关安全施工的法律法规。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对于甲方提供的图纸或作法说明，乙方应充分进行现场可行性、安全性考察和评估后，方可进行施工，如因乙方施工过程不规范或对施工的可行性、安全性评估失误导致发生安全等事故，乙方应承担由此造成的一切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9.3由于乙方在施工生产过程中违反有关安全操作规程、消防规定，导致发生安全或火灾事故，乙方应承担由此引发的一切经济损失。</w:t>
      </w:r>
      <w:r/>
    </w:p>
    <w:p>
      <w:pPr>
        <w:pStyle w:val="742"/>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第10条  分包与转包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10.1本合同项目不得转包与分包。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10.2如乙方存在分包或转包行为，甲方有权解除合同，乙方须返还全部已支付价款，并向甲方支付合同总金额30%的违约金。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10.3因分包或转包导致甲方遭受损失的，乙方应赔偿甲方一切直接和间接损失。</w:t>
      </w:r>
      <w:r/>
    </w:p>
    <w:p>
      <w:pPr>
        <w:pStyle w:val="742"/>
        <w:numPr>
          <w:ilvl w:val="0"/>
          <w:numId w:val="0"/>
        </w:numPr>
        <w:ind w:firstLine="482"/>
        <w:spacing w:line="480" w:lineRule="atLeas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lang w:val="en-US" w:eastAsia="zh-CN" w:bidi="ar-SA"/>
        </w:rPr>
        <w:t xml:space="preserve">第1</w:t>
      </w:r>
      <w:r>
        <w:rPr>
          <w:rFonts w:hint="eastAsia" w:ascii="宋体" w:hAnsi="宋体" w:cs="宋体"/>
          <w:b/>
          <w:bCs/>
          <w:color w:val="auto"/>
          <w:sz w:val="24"/>
          <w:szCs w:val="24"/>
          <w:highlight w:val="none"/>
          <w:lang w:val="en-US" w:eastAsia="zh-CN" w:bidi="ar-SA"/>
        </w:rPr>
        <w:t xml:space="preserve">1</w:t>
      </w:r>
      <w:r>
        <w:rPr>
          <w:rFonts w:ascii="宋体" w:hAnsi="宋体" w:eastAsia="宋体" w:cs="宋体"/>
          <w:b/>
          <w:bCs/>
          <w:color w:val="auto"/>
          <w:sz w:val="24"/>
          <w:szCs w:val="24"/>
          <w:highlight w:val="none"/>
          <w:lang w:val="en-US" w:eastAsia="zh-CN" w:bidi="ar-SA"/>
        </w:rPr>
        <w:t xml:space="preserve">条</w:t>
      </w: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rPr>
        <w:t xml:space="preserve">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.1甲方未按合同的约定付款，每逾期一天，应按逾期未付款金额的1‰支付违约金，但此项违约金不得超过逾期付款总额的5%。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.2甲方未办理任何手续而要求乙方拆改原有建筑物及设备管线的，乙方有权拒绝施工。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3乙方逾期竣工的，每逾期一天，应按本合同总金额的1‰向甲方支付违约金；逾期超过10日的，甲方有权解除本合同，未支付的费用不再支付，乙方应向甲方支付本合同总金额的30%作为违约金，并赔偿甲方一切直接、间接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4无论在免费质保期内还是免费质保期外，因乙方原因导致工程出现质量问题的，乙方应负责修理，因此产生的费用由乙方自行承担，且乙方需向甲方支付本合同总金额30%的违约金，给甲方造成损失的，应赔偿甲方一切直接、间接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.5乙方未能按照合同要求提供质保服务的，甲方有权责令乙方予以改正，乙方除应按合同约定履行质保服务外，还应按照合同总金额5%/次向甲方支付违约金，给甲方造成损失的，应赔偿甲方一切直接、间接损失。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乙方有其它违反本合同约定的行为的，均应向甲方支付本合同总金额30%的违约金，给甲方造成损失的，应赔偿甲方一切直接、间接损失。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根据本合同约定，乙方应向甲方支付违约金、赔偿金等各项费用，甲方均有权直接从未支付款项中予以折抵，不足部分甲方有权要求乙方补足。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乙方对招投标文件中承诺函所承诺的内容未按约定提供，甲方有权终止合同，且乙方需向甲方支付本合同总金额【30】%的违约金。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乙方违反本合同第10条约定之情形的，除按相应条款承担违约责任外，甲方还有权依据本合同第11条追究其违约责任。</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条保密条款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.5无论本合同是否变更、解除或终止，合同的保密条款不受其限制而继续有效，乙方都应继续承担保密条款约定的保密义务。保密义务的期限为永久。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条争议解决</w:t>
      </w:r>
      <w:r/>
    </w:p>
    <w:p>
      <w:pPr>
        <w:pStyle w:val="742"/>
        <w:ind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履行本合同发生争议的，应友好协商解决，协商不成的，任何一方均有权向工程所在地人民法院提起诉讼。因乙方违约或乙方追究甲方违约但不成立，导致甲方为处理此纠纷产生的费用由乙方承担，该费用包括但不限于诉讼费、保全费、鉴定费、执行费、律师费、差旅费等。</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条不可抗力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.1合同一方因不可抗力不能履行合同的，根据不可抗力的影响，可以部分或者全部免除责任。但合同一方迟延履行后发生不可抗力的，不能免除责任。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.2合同一方因不可抗力不能履行合同的，应当在不可抗力发生后3日内通知对方，以减轻可能给对方造成的损失，并应当在发出不可抗力通知后7日内内提供书面证明材料。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.3不可抗力事由消除后，合同继续履行或解除等相关事宜，由合同双方协商解决。</w:t>
      </w:r>
      <w:r/>
    </w:p>
    <w:p>
      <w:pPr>
        <w:pStyle w:val="742"/>
        <w:ind w:firstLine="482"/>
        <w:spacing w:line="48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条合同解除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rPr>
          <w:rFonts w:hint="eastAsia" w:ascii="宋体" w:hAnsi="宋体" w:eastAsia="宋体" w:cs="宋体"/>
          <w:color w:val="auto"/>
          <w:sz w:val="24"/>
          <w:highlight w:val="none"/>
        </w:rPr>
        <w:t xml:space="preserve">.1合同解除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（1）除《政府采购法》第49条、第50条第二款规定的情形及本合同约定的情形外，本合同签订后，甲乙双方不得擅自变更、解除或终止本合同。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（2）有下列情形之一的，合同一方可以解除合同：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①因不可抗力致使不能实现合同目的的，未受不可抗力影响的一方有权解除合同；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②因合同一方违约导致合同不能履行的，另一方有权解除合同。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③乙方存在违反本合同第10条之情形的，甲方有权解除合同。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（2）有权解除合同的一方，应当在违约事实或不可抗力发生后三十日内书面通知对方，合同在书面通知到达对方时解除。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.3乙方应在合同解除后7日内撤离施工现场，向甲方移交已完成的工程、工程资料及甲方提供的设备、材料等。</w:t>
      </w:r>
      <w:r/>
    </w:p>
    <w:p>
      <w:pPr>
        <w:pStyle w:val="742"/>
        <w:numPr>
          <w:ilvl w:val="0"/>
          <w:numId w:val="0"/>
        </w:numPr>
        <w:ind w:firstLine="482"/>
        <w:spacing w:line="480" w:lineRule="atLeast"/>
        <w:tabs>
          <w:tab w:val="left" w:pos="9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第16条合同生效及其他约定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16.1本合同经甲乙双方法定代表人或授权代表人签字或盖章后即生效，生效后须进行网上</w:t>
      </w:r>
      <w:r>
        <w:rPr>
          <w:rFonts w:hint="eastAsia" w:ascii="宋体" w:hAnsi="宋体" w:eastAsia="宋体" w:cs="宋体"/>
          <w:color w:val="auto"/>
          <w:sz w:val="24"/>
          <w:highlight w:val="none"/>
          <w:lang w:val="en-US" w:eastAsia="zh-CN"/>
        </w:rPr>
        <w:t xml:space="preserve">公示</w:t>
      </w: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】份，甲</w:t>
      </w:r>
      <w:r>
        <w:rPr>
          <w:rFonts w:hint="eastAsia" w:ascii="宋体" w:hAnsi="宋体" w:eastAsia="宋体" w:cs="宋体"/>
          <w:color w:val="auto"/>
          <w:sz w:val="24"/>
          <w:highlight w:val="none"/>
          <w:lang w:val="en-US" w:eastAsia="zh-CN"/>
        </w:rPr>
        <w:t xml:space="preserve">方</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val="en-US" w:eastAsia="zh-CN"/>
        </w:rPr>
        <w:t xml:space="preserve">乙方【1】份，</w:t>
      </w:r>
      <w:r>
        <w:rPr>
          <w:rFonts w:hint="eastAsia" w:ascii="宋体" w:hAnsi="宋体" w:eastAsia="宋体" w:cs="宋体"/>
          <w:color w:val="auto"/>
          <w:sz w:val="24"/>
          <w:highlight w:val="none"/>
        </w:rPr>
        <w:t xml:space="preserve">具有同等法律效力。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16.2合同未尽事宜由双方协商解决，并另行达成书面补充协议，补充协议与本合同具有同等法律效力，经双方签字并加盖公章后生效；补充协议之间如存在冲突的，应以最新签订的为准。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在合同实施过程中，双方一切合同事项上的沟通均以书面通知为准，特殊情况可先口头通知并即时签署书面文件。双方所确认的联系人、联系方式及法律文书送达地址（本合同首部所载明的地址）如发生变更的，应当于变更之日起3日内书面通知另一方，未通知的自行承担送达不能等不利后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附件：工程量报价清单</w:t>
      </w:r>
      <w:r/>
    </w:p>
    <w:p>
      <w:pPr>
        <w:pStyle w:val="742"/>
        <w:ind w:firstLine="480"/>
        <w:spacing w:line="480" w:lineRule="atLeast"/>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pStyle w:val="742"/>
        <w:ind w:firstLine="480"/>
        <w:spacing w:line="480" w:lineRule="atLeast"/>
        <w:tabs>
          <w:tab w:val="left" w:pos="90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2"/>
        <w:ind w:firstLine="24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甲方（盖章）：苏州市公安局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乙方（盖章）：</w:t>
      </w:r>
      <w:r/>
    </w:p>
    <w:p>
      <w:pPr>
        <w:pStyle w:val="742"/>
        <w:ind w:left="-178" w:firstLine="4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法定（授权）代表人（签字）：</w:t>
      </w:r>
      <w:r/>
    </w:p>
    <w:p>
      <w:pPr>
        <w:pStyle w:val="742"/>
        <w:ind w:left="-178" w:firstLine="1680"/>
        <w:spacing w:line="4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center"/>
        <w:spacing w:line="360" w:lineRule="auto"/>
        <w:rPr>
          <w:rFonts w:ascii="宋体"/>
          <w:color w:val="auto"/>
          <w:sz w:val="36"/>
          <w:szCs w:val="36"/>
          <w:highlight w:val="none"/>
        </w:rPr>
      </w:pPr>
      <w:r>
        <w:rPr>
          <w:rFonts w:hint="eastAsia" w:eastAsia="黑体"/>
          <w:b/>
          <w:color w:val="auto"/>
          <w:sz w:val="36"/>
          <w:szCs w:val="36"/>
          <w:highlight w:val="none"/>
        </w:rPr>
        <w:t xml:space="preserve">六、附件格式</w:t>
      </w:r>
      <w:r/>
    </w:p>
    <w:p>
      <w:pPr>
        <w:spacing w:line="420" w:lineRule="exact"/>
        <w:rPr>
          <w:rFonts w:ascii="宋体" w:cs="宋体"/>
          <w:b/>
          <w:bCs/>
          <w:color w:val="auto"/>
          <w:sz w:val="24"/>
          <w:highlight w:val="none"/>
        </w:rPr>
      </w:pPr>
      <w:r>
        <w:rPr>
          <w:rFonts w:hint="eastAsia" w:ascii="宋体" w:hAnsi="宋体" w:cs="宋体"/>
          <w:b/>
          <w:bCs/>
          <w:color w:val="auto"/>
          <w:sz w:val="24"/>
          <w:highlight w:val="none"/>
        </w:rPr>
        <w:t xml:space="preserve">附件</w:t>
      </w: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w:t>
      </w:r>
      <w:r/>
    </w:p>
    <w:p>
      <w:pPr>
        <w:jc w:val="center"/>
        <w:spacing w:line="360" w:lineRule="auto"/>
        <w:rPr>
          <w:rFonts w:ascii="黑体" w:eastAsia="黑体"/>
          <w:color w:val="auto"/>
          <w:sz w:val="32"/>
          <w:szCs w:val="32"/>
          <w:highlight w:val="none"/>
        </w:rPr>
      </w:pPr>
      <w:r>
        <w:rPr>
          <w:rFonts w:hint="eastAsia" w:ascii="黑体" w:eastAsia="黑体"/>
          <w:b/>
          <w:bCs/>
          <w:color w:val="auto"/>
          <w:sz w:val="32"/>
          <w:szCs w:val="32"/>
          <w:highlight w:val="none"/>
        </w:rPr>
        <w:t xml:space="preserve">磋商响应报价表</w:t>
      </w:r>
      <w:r/>
    </w:p>
    <w:p>
      <w:pPr>
        <w:spacing w:line="360" w:lineRule="auto"/>
        <w:rPr>
          <w:rFonts w:hint="eastAsia" w:ascii="宋体" w:eastAsia="宋体"/>
          <w:color w:val="auto"/>
          <w:sz w:val="24"/>
          <w:highlight w:val="none"/>
          <w:lang w:eastAsia="zh-CN"/>
        </w:rPr>
      </w:pPr>
      <w:r>
        <w:rPr>
          <w:rFonts w:hint="eastAsia" w:ascii="宋体" w:hAnsi="宋体"/>
          <w:color w:val="auto"/>
          <w:sz w:val="24"/>
          <w:highlight w:val="none"/>
        </w:rPr>
        <w:t xml:space="preserve">采购编号：</w:t>
      </w:r>
      <w:r/>
    </w:p>
    <w:tbl>
      <w:tblPr>
        <w:tblStyle w:val="737"/>
        <w:tblpPr w:horzAnchor="margin" w:tblpXSpec="center" w:vertAnchor="text" w:tblpY="17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628"/>
        <w:gridCol w:w="1144"/>
        <w:gridCol w:w="3543"/>
        <w:gridCol w:w="1215"/>
      </w:tblGrid>
      <w:tr>
        <w:trPr>
          <w:cantSplit/>
          <w:trHeight w:val="703"/>
        </w:trPr>
        <w:tc>
          <w:tcPr>
            <w:tcW w:w="959"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序号</w:t>
            </w:r>
            <w:r/>
          </w:p>
        </w:tc>
        <w:tc>
          <w:tcPr>
            <w:gridSpan w:val="2"/>
            <w:tcW w:w="2772"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项目名称</w:t>
            </w:r>
            <w:r/>
          </w:p>
        </w:tc>
        <w:tc>
          <w:tcPr>
            <w:tcW w:w="3543"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w:t>
            </w:r>
            <w:r/>
          </w:p>
          <w:p>
            <w:pPr>
              <w:jc w:val="center"/>
              <w:rPr>
                <w:rFonts w:ascii="宋体" w:cs="宋体"/>
                <w:color w:val="auto"/>
                <w:spacing w:val="20"/>
                <w:sz w:val="24"/>
                <w:highlight w:val="none"/>
              </w:rPr>
            </w:pPr>
            <w:r>
              <w:rPr>
                <w:rFonts w:ascii="宋体" w:hAnsi="宋体" w:cs="宋体"/>
                <w:color w:val="auto"/>
                <w:spacing w:val="20"/>
                <w:sz w:val="24"/>
                <w:highlight w:val="none"/>
              </w:rPr>
              <w:t xml:space="preserve">(</w:t>
            </w:r>
            <w:r>
              <w:rPr>
                <w:rFonts w:hint="eastAsia" w:ascii="宋体" w:hAnsi="宋体" w:cs="宋体"/>
                <w:color w:val="auto"/>
                <w:spacing w:val="20"/>
                <w:sz w:val="24"/>
                <w:highlight w:val="none"/>
              </w:rPr>
              <w:t xml:space="preserve">元</w:t>
            </w:r>
            <w:r>
              <w:rPr>
                <w:rFonts w:ascii="宋体" w:hAnsi="宋体" w:cs="宋体"/>
                <w:color w:val="auto"/>
                <w:spacing w:val="20"/>
                <w:sz w:val="24"/>
                <w:highlight w:val="none"/>
              </w:rPr>
              <w:t xml:space="preserve">)</w:t>
            </w:r>
            <w:r/>
          </w:p>
        </w:tc>
        <w:tc>
          <w:tcPr>
            <w:tcW w:w="1215"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auto"/>
                <w:spacing w:val="20"/>
                <w:sz w:val="24"/>
                <w:highlight w:val="none"/>
              </w:rPr>
            </w:pPr>
            <w:r>
              <w:rPr>
                <w:rFonts w:ascii="宋体" w:hAnsi="宋体" w:cs="宋体"/>
                <w:color w:val="auto"/>
                <w:spacing w:val="20"/>
                <w:sz w:val="24"/>
                <w:highlight w:val="none"/>
              </w:rPr>
              <w:t xml:space="preserve">1</w:t>
            </w:r>
            <w:r/>
          </w:p>
        </w:tc>
        <w:tc>
          <w:tcPr>
            <w:gridSpan w:val="2"/>
            <w:tcW w:w="2772" w:type="dxa"/>
            <w:vAlign w:val="center"/>
            <w:textDirection w:val="lrTb"/>
            <w:noWrap w:val="false"/>
          </w:tcPr>
          <w:p>
            <w:pPr>
              <w:pStyle w:val="971"/>
              <w:ind w:firstLine="0"/>
              <w:spacing w:line="240" w:lineRule="auto"/>
              <w:rPr>
                <w:rFonts w:ascii="宋体" w:cs="宋体"/>
                <w:color w:val="auto"/>
                <w:spacing w:val="20"/>
                <w:highlight w:val="none"/>
              </w:rPr>
            </w:pPr>
            <w:r>
              <w:rPr>
                <w:rFonts w:ascii="宋体" w:cs="宋体"/>
                <w:color w:val="auto"/>
                <w:spacing w:val="20"/>
                <w:highlight w:val="none"/>
              </w:rPr>
            </w:r>
            <w:r/>
          </w:p>
        </w:tc>
        <w:tc>
          <w:tcPr>
            <w:tcW w:w="3543" w:type="dxa"/>
            <w:vAlign w:val="center"/>
            <w:textDirection w:val="lrTb"/>
            <w:noWrap w:val="false"/>
          </w:tcPr>
          <w:p>
            <w:pPr>
              <w:pStyle w:val="971"/>
              <w:ind w:firstLine="0"/>
              <w:spacing w:line="240" w:lineRule="auto"/>
              <w:rPr>
                <w:rFonts w:ascii="宋体" w:cs="宋体"/>
                <w:color w:val="auto"/>
                <w:highlight w:val="none"/>
              </w:rPr>
            </w:pPr>
            <w:r>
              <w:rPr>
                <w:rFonts w:ascii="宋体" w:cs="宋体"/>
                <w:color w:val="auto"/>
                <w:highlight w:val="none"/>
              </w:rPr>
            </w:r>
            <w:r/>
          </w:p>
        </w:tc>
        <w:tc>
          <w:tcPr>
            <w:tcW w:w="1215" w:type="dxa"/>
            <w:vAlign w:val="center"/>
            <w:textDirection w:val="lrTb"/>
            <w:noWrap w:val="false"/>
          </w:tcPr>
          <w:p>
            <w:pPr>
              <w:spacing w:line="320" w:lineRule="exact"/>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5"/>
            <w:tcW w:w="8489" w:type="dxa"/>
            <w:vAlign w:val="bottom"/>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磋商响应报价（人民币大写：</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工期</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lang w:val="zh-CN"/>
              </w:rPr>
            </w:pPr>
            <w:r>
              <w:rPr>
                <w:rFonts w:hint="eastAsia" w:ascii="宋体" w:hAnsi="宋体" w:cs="宋体"/>
                <w:color w:val="auto"/>
                <w:sz w:val="24"/>
                <w:highlight w:val="none"/>
              </w:rPr>
              <w:t xml:space="preserve">工程质量标准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拟派项目经理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（姓名），资质等级：</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级，证号</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是否属于小微型企业</w:t>
            </w:r>
            <w:r/>
          </w:p>
        </w:tc>
        <w:tc>
          <w:tcPr>
            <w:gridSpan w:val="3"/>
            <w:tcW w:w="5902"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中型□</w:t>
            </w:r>
            <w:r>
              <w:rPr>
                <w:rFonts w:ascii="宋体" w:hAnsi="宋体" w:cs="宋体"/>
                <w:color w:val="auto"/>
                <w:sz w:val="24"/>
                <w:highlight w:val="none"/>
              </w:rPr>
              <w:t xml:space="preserve">           </w:t>
            </w:r>
            <w:r>
              <w:rPr>
                <w:rFonts w:hint="eastAsia" w:ascii="宋体" w:hAnsi="宋体" w:cs="宋体"/>
                <w:color w:val="auto"/>
                <w:sz w:val="24"/>
                <w:highlight w:val="none"/>
              </w:rPr>
              <w:t xml:space="preserve">小型□</w:t>
            </w:r>
            <w:r>
              <w:rPr>
                <w:rFonts w:ascii="宋体" w:hAnsi="宋体" w:cs="宋体"/>
                <w:color w:val="auto"/>
                <w:sz w:val="24"/>
                <w:highlight w:val="none"/>
              </w:rPr>
              <w:t xml:space="preserve">           </w:t>
            </w:r>
            <w:r>
              <w:rPr>
                <w:rFonts w:hint="eastAsia" w:ascii="宋体" w:hAnsi="宋体" w:cs="宋体"/>
                <w:color w:val="auto"/>
                <w:sz w:val="24"/>
                <w:highlight w:val="none"/>
              </w:rPr>
              <w:t xml:space="preserve">微型□</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备注</w:t>
            </w:r>
            <w:r/>
          </w:p>
        </w:tc>
        <w:tc>
          <w:tcPr>
            <w:gridSpan w:val="3"/>
            <w:tcW w:w="5902" w:type="dxa"/>
            <w:vAlign w:val="bottom"/>
            <w:textDirection w:val="lrTb"/>
            <w:noWrap w:val="false"/>
          </w:tcPr>
          <w:p>
            <w:pPr>
              <w:ind w:firstLine="1080"/>
              <w:spacing w:line="360" w:lineRule="auto"/>
              <w:rPr>
                <w:rFonts w:ascii="宋体" w:cs="宋体"/>
                <w:color w:val="auto"/>
                <w:sz w:val="24"/>
                <w:highlight w:val="none"/>
              </w:rPr>
            </w:pPr>
            <w:r>
              <w:rPr>
                <w:rFonts w:ascii="宋体" w:cs="宋体"/>
                <w:color w:val="auto"/>
                <w:sz w:val="24"/>
                <w:highlight w:val="none"/>
              </w:rPr>
            </w:r>
            <w:r/>
          </w:p>
        </w:tc>
      </w:tr>
    </w:tbl>
    <w:p>
      <w:pPr>
        <w:pStyle w:val="1217"/>
        <w:spacing w:line="360" w:lineRule="auto"/>
        <w:rPr>
          <w:rFonts w:hAnsi="宋体" w:eastAsia="宋体"/>
          <w:color w:val="auto"/>
          <w:sz w:val="24"/>
          <w:highlight w:val="none"/>
        </w:rPr>
      </w:pPr>
      <w:r>
        <w:rPr>
          <w:rFonts w:hint="eastAsia" w:hAnsi="宋体" w:eastAsia="宋体"/>
          <w:color w:val="auto"/>
          <w:sz w:val="24"/>
          <w:highlight w:val="none"/>
          <w:lang w:val="zh-CN"/>
        </w:rPr>
        <w:t xml:space="preserve">说明：</w:t>
      </w:r>
      <w:r>
        <w:rPr>
          <w:rFonts w:hAnsi="宋体" w:eastAsia="宋体"/>
          <w:color w:val="auto"/>
          <w:sz w:val="24"/>
          <w:highlight w:val="none"/>
        </w:rPr>
        <w:t xml:space="preserve">1</w:t>
      </w:r>
      <w:r>
        <w:rPr>
          <w:rFonts w:hint="eastAsia" w:hAnsi="宋体" w:eastAsia="宋体"/>
          <w:color w:val="auto"/>
          <w:sz w:val="24"/>
          <w:highlight w:val="none"/>
        </w:rPr>
        <w:t xml:space="preserve">、供应商未按照本报价表格式进行报价，其响应文件将被拒绝。</w:t>
      </w:r>
      <w:r/>
    </w:p>
    <w:p>
      <w:pPr>
        <w:pStyle w:val="1217"/>
        <w:ind w:firstLine="720"/>
        <w:spacing w:line="360" w:lineRule="auto"/>
        <w:rPr>
          <w:rFonts w:hAnsi="宋体" w:eastAsia="宋体"/>
          <w:color w:val="auto"/>
          <w:sz w:val="24"/>
          <w:highlight w:val="none"/>
        </w:rPr>
      </w:pPr>
      <w:r>
        <w:rPr>
          <w:rFonts w:hAnsi="宋体" w:eastAsia="宋体"/>
          <w:color w:val="auto"/>
          <w:sz w:val="24"/>
          <w:highlight w:val="none"/>
        </w:rPr>
        <w:t xml:space="preserve">2</w:t>
      </w:r>
      <w:r>
        <w:rPr>
          <w:rFonts w:hint="eastAsia" w:hAnsi="宋体" w:eastAsia="宋体"/>
          <w:color w:val="auto"/>
          <w:sz w:val="24"/>
          <w:highlight w:val="none"/>
        </w:rPr>
        <w:t xml:space="preserve">、供应商如属小微型企业，请自行在“是否属于小和微型企业”栏后“小型”或“微型”上打“√”。</w:t>
      </w:r>
      <w:r/>
    </w:p>
    <w:p>
      <w:pPr>
        <w:ind w:firstLine="502"/>
        <w:spacing w:line="360" w:lineRule="auto"/>
        <w:rPr>
          <w:rFonts w:ascii="宋体" w:cs="宋体"/>
          <w:bCs/>
          <w:color w:val="auto"/>
          <w:sz w:val="24"/>
          <w:highlight w:val="none"/>
          <w:lang w:val="zh-CN"/>
        </w:rPr>
      </w:pPr>
      <w:r>
        <w:rPr>
          <w:rFonts w:hint="eastAsia" w:ascii="宋体" w:hAnsi="宋体" w:cs="宋体"/>
          <w:bCs/>
          <w:color w:val="auto"/>
          <w:sz w:val="24"/>
          <w:highlight w:val="none"/>
          <w:lang w:val="zh-CN"/>
        </w:rPr>
        <w:t xml:space="preserve">我们承诺：我们的报价经过仔细测算，绝对不低于我们的成本价。在施工图纸不发生变更的情况下，在合同条款约定的范围内，不向发包人要求增加任何费用。</w:t>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31"/>
        <w:ind w:firstLine="0"/>
        <w:jc w:val="both"/>
        <w:spacing w:line="360" w:lineRule="auto"/>
        <w:rPr>
          <w:rFonts w:ascii="宋体" w:hAnsi="宋体" w:eastAsia="宋体"/>
          <w:b/>
          <w:color w:val="auto"/>
          <w:szCs w:val="24"/>
          <w:highlight w:val="none"/>
        </w:rPr>
        <w:outlineLvl w:val="1"/>
      </w:pPr>
      <w:r>
        <w:rPr>
          <w:rFonts w:ascii="宋体"/>
          <w:b/>
          <w:color w:val="auto"/>
          <w:sz w:val="24"/>
          <w:highlight w:val="none"/>
        </w:rPr>
        <w:br w:type="page" w:clear="all"/>
      </w:r>
      <w:r>
        <w:rPr>
          <w:rFonts w:hint="eastAsia" w:ascii="宋体" w:hAnsi="宋体"/>
          <w:b/>
          <w:color w:val="auto"/>
          <w:sz w:val="24"/>
          <w:highlight w:val="none"/>
        </w:rPr>
        <w:t xml:space="preserve">附件</w:t>
      </w:r>
      <w:r>
        <w:rPr>
          <w:rFonts w:ascii="宋体" w:hAnsi="宋体"/>
          <w:b/>
          <w:color w:val="auto"/>
          <w:sz w:val="24"/>
          <w:highlight w:val="none"/>
        </w:rPr>
        <w:t xml:space="preserve">2</w:t>
      </w:r>
      <w:r>
        <w:rPr>
          <w:rFonts w:hint="eastAsia" w:ascii="宋体" w:hAnsi="宋体"/>
          <w:b/>
          <w:color w:val="auto"/>
          <w:sz w:val="24"/>
          <w:highlight w:val="none"/>
        </w:rPr>
        <w:t xml:space="preserve">：</w:t>
      </w:r>
      <w:r/>
    </w:p>
    <w:p>
      <w:pPr>
        <w:pStyle w:val="931"/>
        <w:ind w:firstLine="482"/>
        <w:jc w:val="both"/>
        <w:spacing w:line="360" w:lineRule="auto"/>
        <w:rPr>
          <w:rFonts w:ascii="宋体" w:hAnsi="宋体" w:eastAsia="宋体"/>
          <w:b/>
          <w:color w:val="auto"/>
          <w:szCs w:val="24"/>
          <w:highlight w:val="none"/>
        </w:rPr>
        <w:outlineLvl w:val="1"/>
      </w:pPr>
      <w:r>
        <w:rPr>
          <w:rFonts w:hint="eastAsia" w:ascii="宋体" w:hAnsi="宋体" w:eastAsia="宋体"/>
          <w:b/>
          <w:color w:val="auto"/>
          <w:szCs w:val="24"/>
          <w:highlight w:val="none"/>
        </w:rPr>
        <w:t xml:space="preserve">工程量清单报价表，自行制作。</w:t>
      </w:r>
      <w:r/>
    </w:p>
    <w:p>
      <w:pPr>
        <w:spacing w:line="360" w:lineRule="auto"/>
        <w:rPr>
          <w:rFonts w:ascii="宋体"/>
          <w:b/>
          <w:bCs/>
          <w:color w:val="auto"/>
          <w:sz w:val="24"/>
          <w:highlight w:val="none"/>
        </w:rPr>
      </w:pPr>
      <w:r>
        <w:rPr>
          <w:rFonts w:ascii="宋体"/>
          <w:b/>
          <w:bCs/>
          <w:color w:val="auto"/>
          <w:sz w:val="24"/>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pStyle w:val="989"/>
        <w:rPr>
          <w:color w:val="auto"/>
          <w:highlight w:val="none"/>
        </w:rPr>
      </w:pPr>
      <w:r>
        <w:rPr>
          <w:color w:val="auto"/>
          <w:highlight w:val="none"/>
        </w:rPr>
      </w:r>
      <w:r/>
    </w:p>
    <w:p>
      <w:pPr>
        <w:rPr>
          <w:rFonts w:ascii="宋体"/>
          <w:b/>
          <w:color w:val="auto"/>
          <w:sz w:val="24"/>
          <w:highlight w:val="none"/>
        </w:rPr>
      </w:pPr>
      <w:r>
        <w:rPr>
          <w:rFonts w:ascii="宋体"/>
          <w:b/>
          <w:color w:val="auto"/>
          <w:highlight w:val="none"/>
        </w:rPr>
        <w:br w:type="page" w:clear="all"/>
      </w:r>
      <w:r>
        <w:rPr>
          <w:rFonts w:hint="eastAsia" w:ascii="宋体" w:hAnsi="宋体"/>
          <w:b/>
          <w:color w:val="auto"/>
          <w:highlight w:val="none"/>
        </w:rPr>
        <w:t xml:space="preserve">附件</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ascii="宋体"/>
          <w:color w:val="auto"/>
          <w:sz w:val="24"/>
          <w:highlight w:val="none"/>
        </w:rPr>
      </w:pPr>
      <w:r>
        <w:rPr>
          <w:rFonts w:hint="eastAsia" w:ascii="宋体" w:hAnsi="宋体"/>
          <w:color w:val="auto"/>
          <w:sz w:val="24"/>
          <w:highlight w:val="none"/>
          <w:u w:val="single"/>
          <w:lang w:val="zh-CN"/>
        </w:rPr>
        <w:t xml:space="preserve">苏州时代招投标有限公司</w:t>
      </w:r>
      <w:r>
        <w:rPr>
          <w:rFonts w:ascii="宋体" w:hAnsi="宋体"/>
          <w:color w:val="auto"/>
          <w:sz w:val="24"/>
          <w:highlight w:val="none"/>
          <w:u w:val="single"/>
          <w:lang w:val="zh-CN"/>
        </w:rPr>
        <w:t xml:space="preserve"> </w:t>
      </w:r>
      <w:r>
        <w:rPr>
          <w:rFonts w:hint="eastAsia" w:ascii="宋体" w:hAnsi="宋体"/>
          <w:color w:val="auto"/>
          <w:sz w:val="24"/>
          <w:highlight w:val="none"/>
          <w:lang w:val="zh-CN"/>
        </w:rPr>
        <w:t xml:space="preserve">：</w:t>
      </w:r>
      <w:r/>
    </w:p>
    <w:p>
      <w:pPr>
        <w:ind w:firstLine="480"/>
        <w:spacing w:line="400" w:lineRule="exact"/>
        <w:rPr>
          <w:rFonts w:ascii="宋体"/>
          <w:color w:val="auto"/>
          <w:sz w:val="24"/>
          <w:highlight w:val="none"/>
        </w:rPr>
      </w:pPr>
      <w:r>
        <w:rPr>
          <w:rFonts w:hint="eastAsia" w:ascii="宋体" w:hAnsi="宋体"/>
          <w:color w:val="auto"/>
          <w:sz w:val="24"/>
          <w:highlight w:val="none"/>
          <w:lang w:val="zh-CN"/>
        </w:rPr>
        <w:t xml:space="preserve">我方收到贵公司</w:t>
      </w:r>
      <w:r>
        <w:rPr>
          <w:rFonts w:hint="eastAsia" w:ascii="宋体" w:hAnsi="宋体"/>
          <w:color w:val="auto"/>
          <w:sz w:val="24"/>
          <w:highlight w:val="none"/>
          <w:u w:val="single"/>
          <w:lang w:val="zh-CN"/>
        </w:rPr>
        <w:t xml:space="preserve">（采购编号）</w:t>
      </w:r>
      <w:r>
        <w:rPr>
          <w:rFonts w:hint="eastAsia" w:ascii="宋体" w:hAnsi="宋体"/>
          <w:color w:val="auto"/>
          <w:sz w:val="24"/>
          <w:highlight w:val="none"/>
          <w:lang w:val="zh-CN"/>
        </w:rPr>
        <w:t xml:space="preserve">号磋商采购文件，经仔细阅读和研究，我方决定参加磋商。并向贵公司承诺：</w:t>
      </w:r>
      <w:r/>
    </w:p>
    <w:p>
      <w:pPr>
        <w:ind w:firstLine="480"/>
        <w:spacing w:line="360" w:lineRule="exact"/>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pStyle w:val="1221"/>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3</w:t>
      </w:r>
      <w:r>
        <w:rPr>
          <w:rFonts w:hint="eastAsia" w:hAnsi="宋体" w:eastAsia="宋体"/>
          <w:color w:val="auto"/>
          <w:sz w:val="24"/>
          <w:highlight w:val="none"/>
          <w:lang w:val="zh-CN"/>
        </w:rPr>
        <w:t xml:space="preserve">、我方同意按磋商采购文件中的规定，我方的响应文件有效期限为磋商开始后</w:t>
      </w:r>
      <w:r>
        <w:rPr>
          <w:rFonts w:hAnsi="宋体" w:eastAsia="宋体"/>
          <w:color w:val="auto"/>
          <w:sz w:val="24"/>
          <w:highlight w:val="none"/>
          <w:u w:val="single"/>
          <w:lang w:val="zh-CN"/>
        </w:rPr>
        <w:t xml:space="preserve">90</w:t>
      </w:r>
      <w:r>
        <w:rPr>
          <w:rFonts w:hint="eastAsia" w:hAnsi="宋体" w:eastAsia="宋体"/>
          <w:color w:val="auto"/>
          <w:sz w:val="24"/>
          <w:highlight w:val="none"/>
          <w:u w:val="single"/>
          <w:lang w:val="zh-CN"/>
        </w:rPr>
        <w:t xml:space="preserve">天</w:t>
      </w:r>
      <w:r>
        <w:rPr>
          <w:rFonts w:hint="eastAsia" w:hAnsi="宋体" w:eastAsia="宋体"/>
          <w:color w:val="auto"/>
          <w:sz w:val="24"/>
          <w:highlight w:val="none"/>
          <w:lang w:val="zh-CN"/>
        </w:rPr>
        <w:t xml:space="preserve">，如果我方在规定的有效期内撤销我方的响应文件，按《响应保证承诺书》承诺支付违约赔偿金。</w:t>
      </w:r>
      <w:r/>
    </w:p>
    <w:p>
      <w:pPr>
        <w:pStyle w:val="1221"/>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4</w:t>
      </w:r>
      <w:r>
        <w:rPr>
          <w:rFonts w:hint="eastAsia" w:hAnsi="宋体" w:eastAsia="宋体"/>
          <w:color w:val="auto"/>
          <w:sz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221"/>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5</w:t>
      </w:r>
      <w:r>
        <w:rPr>
          <w:rFonts w:hint="eastAsia" w:hAnsi="宋体" w:eastAsia="宋体"/>
          <w:color w:val="auto"/>
          <w:sz w:val="24"/>
          <w:highlight w:val="none"/>
          <w:lang w:val="zh-CN"/>
        </w:rPr>
        <w:t xml:space="preserve">、我方愿意遵守磋商采购文件中所列的收费标准。</w:t>
      </w:r>
      <w:r/>
    </w:p>
    <w:p>
      <w:pPr>
        <w:pStyle w:val="1221"/>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6</w:t>
      </w:r>
      <w:r>
        <w:rPr>
          <w:rFonts w:hint="eastAsia" w:hAnsi="宋体" w:eastAsia="宋体"/>
          <w:color w:val="auto"/>
          <w:sz w:val="24"/>
          <w:highlight w:val="none"/>
          <w:lang w:val="zh-CN"/>
        </w:rPr>
        <w:t xml:space="preserve">、我方承诺该项磋商开始后的全过程中保持有效，不作任何更改和变动。我方同意被确定成交后若不履行我方</w:t>
      </w:r>
      <w:r>
        <w:rPr>
          <w:rFonts w:hint="eastAsia" w:hAnsi="宋体" w:eastAsia="宋体" w:cs="宋体"/>
          <w:color w:val="auto"/>
          <w:sz w:val="24"/>
          <w:highlight w:val="none"/>
          <w:lang w:val="zh-CN"/>
        </w:rPr>
        <w:t xml:space="preserve">响应文件</w:t>
      </w:r>
      <w:r>
        <w:rPr>
          <w:rFonts w:hint="eastAsia" w:hAnsi="宋体" w:eastAsia="宋体"/>
          <w:color w:val="auto"/>
          <w:sz w:val="24"/>
          <w:highlight w:val="none"/>
          <w:lang w:val="zh-CN"/>
        </w:rPr>
        <w:t xml:space="preserve">的内容要求和各项承诺及义务的即被视为违约，我方成交资格将被取消。</w:t>
      </w:r>
      <w:r/>
    </w:p>
    <w:p>
      <w:pPr>
        <w:pStyle w:val="1221"/>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7</w:t>
      </w:r>
      <w:r>
        <w:rPr>
          <w:rFonts w:hint="eastAsia" w:hAnsi="宋体" w:eastAsia="宋体"/>
          <w:color w:val="auto"/>
          <w:sz w:val="24"/>
          <w:highlight w:val="none"/>
          <w:lang w:val="zh-CN"/>
        </w:rPr>
        <w:t xml:space="preserve">、我方同意我方若无法按约定条款履行义务等行为，采购方有权取消我方的成交资格。</w:t>
      </w:r>
      <w:r/>
    </w:p>
    <w:p>
      <w:pPr>
        <w:pStyle w:val="1217"/>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8</w:t>
      </w:r>
      <w:r>
        <w:rPr>
          <w:rFonts w:hint="eastAsia" w:hAnsi="宋体" w:eastAsia="宋体"/>
          <w:color w:val="auto"/>
          <w:sz w:val="24"/>
          <w:highlight w:val="none"/>
          <w:lang w:val="zh-CN"/>
        </w:rPr>
        <w:t xml:space="preserve">、如果我方被确定成交，我方愿意在签订合同时按</w:t>
      </w:r>
      <w:r>
        <w:rPr>
          <w:rFonts w:hint="eastAsia" w:hAnsi="宋体" w:eastAsia="宋体" w:cs="Arial"/>
          <w:color w:val="auto"/>
          <w:sz w:val="24"/>
          <w:highlight w:val="none"/>
        </w:rPr>
        <w:t xml:space="preserve">规定的收费标准</w:t>
      </w:r>
      <w:r>
        <w:rPr>
          <w:rFonts w:hint="eastAsia" w:hAnsi="宋体" w:eastAsia="宋体"/>
          <w:color w:val="auto"/>
          <w:sz w:val="24"/>
          <w:highlight w:val="none"/>
          <w:lang w:val="zh-CN"/>
        </w:rPr>
        <w:t xml:space="preserve">支付成交服务费，逾期按中国人民银行公布的同期人民币贷款最高利率计付利息；</w:t>
      </w:r>
      <w:r/>
    </w:p>
    <w:p>
      <w:pPr>
        <w:pStyle w:val="1217"/>
        <w:ind w:firstLine="480"/>
        <w:spacing w:line="400" w:lineRule="exact"/>
        <w:rPr>
          <w:rFonts w:hAnsi="宋体" w:eastAsia="宋体"/>
          <w:color w:val="auto"/>
          <w:sz w:val="24"/>
          <w:highlight w:val="none"/>
        </w:rPr>
      </w:pPr>
      <w:r>
        <w:rPr>
          <w:rFonts w:hAnsi="宋体" w:eastAsia="宋体"/>
          <w:color w:val="auto"/>
          <w:sz w:val="24"/>
          <w:highlight w:val="none"/>
        </w:rPr>
        <w:t xml:space="preserve">9</w:t>
      </w:r>
      <w:r>
        <w:rPr>
          <w:rFonts w:hint="eastAsia" w:hAnsi="宋体" w:eastAsia="宋体"/>
          <w:color w:val="auto"/>
          <w:sz w:val="24"/>
          <w:highlight w:val="none"/>
        </w:rPr>
        <w:t xml:space="preserve">、与本磋商有关的通讯地址：</w:t>
      </w:r>
      <w:r/>
    </w:p>
    <w:p>
      <w:pPr>
        <w:pStyle w:val="1217"/>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单位：</w:t>
      </w:r>
      <w:r>
        <w:rPr>
          <w:rFonts w:hAnsi="宋体" w:eastAsia="宋体"/>
          <w:color w:val="auto"/>
          <w:sz w:val="24"/>
          <w:highlight w:val="none"/>
        </w:rPr>
        <w:t xml:space="preserve">                                   </w:t>
      </w:r>
      <w:r>
        <w:rPr>
          <w:rFonts w:hint="eastAsia" w:hAnsi="宋体" w:eastAsia="宋体"/>
          <w:color w:val="auto"/>
          <w:sz w:val="24"/>
          <w:highlight w:val="none"/>
        </w:rPr>
        <w:t xml:space="preserve">联系人：</w:t>
      </w:r>
      <w:r/>
    </w:p>
    <w:p>
      <w:pPr>
        <w:pStyle w:val="1217"/>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地址：</w:t>
      </w:r>
      <w:r>
        <w:rPr>
          <w:rFonts w:hAnsi="宋体" w:eastAsia="宋体"/>
          <w:color w:val="auto"/>
          <w:sz w:val="24"/>
          <w:highlight w:val="none"/>
        </w:rPr>
        <w:t xml:space="preserve">                                   </w:t>
      </w:r>
      <w:r>
        <w:rPr>
          <w:rFonts w:hint="eastAsia" w:hAnsi="宋体" w:eastAsia="宋体"/>
          <w:color w:val="auto"/>
          <w:sz w:val="24"/>
          <w:highlight w:val="none"/>
        </w:rPr>
        <w:t xml:space="preserve">邮政编码：</w:t>
      </w:r>
      <w:r/>
    </w:p>
    <w:p>
      <w:pPr>
        <w:pStyle w:val="1217"/>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联系电话：</w:t>
      </w:r>
      <w:r>
        <w:rPr>
          <w:rFonts w:hAnsi="宋体" w:eastAsia="宋体"/>
          <w:color w:val="auto"/>
          <w:sz w:val="24"/>
          <w:highlight w:val="none"/>
        </w:rPr>
        <w:t xml:space="preserve">                               </w:t>
      </w:r>
      <w:r>
        <w:rPr>
          <w:rFonts w:hint="eastAsia" w:hAnsi="宋体" w:eastAsia="宋体"/>
          <w:color w:val="auto"/>
          <w:sz w:val="24"/>
          <w:highlight w:val="none"/>
        </w:rPr>
        <w:t xml:space="preserve">传真：</w:t>
      </w:r>
      <w:r/>
    </w:p>
    <w:p>
      <w:pPr>
        <w:pStyle w:val="1217"/>
        <w:ind w:firstLine="425"/>
        <w:spacing w:line="400" w:lineRule="exact"/>
        <w:rPr>
          <w:rFonts w:hAnsi="宋体" w:eastAsia="宋体"/>
          <w:color w:val="auto"/>
          <w:sz w:val="24"/>
          <w:highlight w:val="none"/>
        </w:rPr>
      </w:pPr>
      <w:r>
        <w:rPr>
          <w:rFonts w:hAnsi="宋体" w:eastAsia="宋体"/>
          <w:color w:val="auto"/>
          <w:sz w:val="24"/>
          <w:highlight w:val="none"/>
        </w:rPr>
      </w:r>
      <w:r/>
    </w:p>
    <w:p>
      <w:pPr>
        <w:pStyle w:val="1217"/>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供应商名称：（单位盖章）</w:t>
      </w:r>
      <w:r/>
    </w:p>
    <w:p>
      <w:pPr>
        <w:pStyle w:val="1217"/>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供应商法定代表人或授权委托人：（签字或签章）</w:t>
      </w:r>
      <w:r>
        <w:rPr>
          <w:rFonts w:hAnsi="宋体" w:eastAsia="宋体"/>
          <w:color w:val="auto"/>
          <w:sz w:val="24"/>
          <w:highlight w:val="none"/>
        </w:rPr>
        <w:t xml:space="preserve">               </w:t>
      </w:r>
      <w:r/>
    </w:p>
    <w:p>
      <w:pPr>
        <w:pStyle w:val="1217"/>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日期：</w:t>
      </w:r>
      <w:r>
        <w:rPr>
          <w:rFonts w:hAnsi="宋体" w:eastAsia="宋体"/>
          <w:color w:val="auto"/>
          <w:sz w:val="24"/>
          <w:highlight w:val="none"/>
        </w:rPr>
        <w:t xml:space="preserve">     </w:t>
      </w:r>
      <w:r>
        <w:rPr>
          <w:rFonts w:hint="eastAsia" w:hAnsi="宋体" w:eastAsia="宋体"/>
          <w:color w:val="auto"/>
          <w:sz w:val="24"/>
          <w:highlight w:val="none"/>
        </w:rPr>
        <w:t xml:space="preserve">年</w:t>
      </w:r>
      <w:r>
        <w:rPr>
          <w:rFonts w:hAnsi="宋体" w:eastAsia="宋体"/>
          <w:color w:val="auto"/>
          <w:sz w:val="24"/>
          <w:highlight w:val="none"/>
        </w:rPr>
        <w:t xml:space="preserve">     </w:t>
      </w:r>
      <w:r>
        <w:rPr>
          <w:rFonts w:hint="eastAsia" w:hAnsi="宋体" w:eastAsia="宋体"/>
          <w:color w:val="auto"/>
          <w:sz w:val="24"/>
          <w:highlight w:val="none"/>
        </w:rPr>
        <w:t xml:space="preserve">月</w:t>
      </w:r>
      <w:r>
        <w:rPr>
          <w:rFonts w:hAnsi="宋体" w:eastAsia="宋体"/>
          <w:color w:val="auto"/>
          <w:sz w:val="24"/>
          <w:highlight w:val="none"/>
        </w:rPr>
        <w:t xml:space="preserve">     </w:t>
      </w:r>
      <w:r>
        <w:rPr>
          <w:rFonts w:hint="eastAsia" w:hAnsi="宋体" w:eastAsia="宋体"/>
          <w:color w:val="auto"/>
          <w:sz w:val="24"/>
          <w:highlight w:val="none"/>
        </w:rPr>
        <w:t xml:space="preserve">日</w:t>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ascii="宋体"/>
          <w:b/>
          <w:color w:val="auto"/>
          <w:sz w:val="24"/>
          <w:highlight w:val="none"/>
        </w:rPr>
        <w:outlineLvl w:val="0"/>
      </w:pPr>
      <w:r>
        <w:rPr>
          <w:rFonts w:ascii="宋体"/>
          <w:b/>
          <w:color w:val="auto"/>
          <w:sz w:val="24"/>
          <w:highlight w:val="none"/>
        </w:rPr>
      </w:r>
      <w:r/>
    </w:p>
    <w:p>
      <w:pPr>
        <w:spacing w:line="400" w:lineRule="exact"/>
        <w:rPr>
          <w:rFonts w:ascii="宋体"/>
          <w:b/>
          <w:color w:val="auto"/>
          <w:sz w:val="24"/>
          <w:highlight w:val="none"/>
        </w:rPr>
        <w:outlineLvl w:val="0"/>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宋体" w:cs="宋体"/>
          <w:b/>
          <w:bCs/>
          <w:color w:val="auto"/>
          <w:spacing w:val="20"/>
          <w:sz w:val="24"/>
          <w:highlight w:val="none"/>
        </w:rPr>
      </w:pPr>
      <w:r>
        <w:rPr>
          <w:rFonts w:ascii="宋体" w:cs="宋体"/>
          <w:b/>
          <w:bCs/>
          <w:color w:val="auto"/>
          <w:spacing w:val="20"/>
          <w:sz w:val="24"/>
          <w:highlight w:val="none"/>
        </w:rPr>
      </w:r>
      <w:r/>
    </w:p>
    <w:p>
      <w:pPr>
        <w:jc w:val="center"/>
        <w:spacing w:line="360" w:lineRule="auto"/>
        <w:rPr>
          <w:rFonts w:ascii="宋体" w:cs="宋体"/>
          <w:b/>
          <w:bCs/>
          <w:color w:val="auto"/>
          <w:spacing w:val="20"/>
          <w:sz w:val="24"/>
          <w:highlight w:val="none"/>
        </w:rPr>
      </w:pPr>
      <w:r>
        <w:rPr>
          <w:rFonts w:hint="eastAsia" w:ascii="宋体" w:hAnsi="宋体" w:cs="宋体"/>
          <w:b/>
          <w:bCs/>
          <w:color w:val="auto"/>
          <w:spacing w:val="20"/>
          <w:sz w:val="24"/>
          <w:highlight w:val="none"/>
        </w:rPr>
        <w:t xml:space="preserve">施工组织机构人员名单</w:t>
      </w:r>
      <w:r/>
    </w:p>
    <w:tbl>
      <w:tblPr>
        <w:tblStyle w:val="737"/>
        <w:tblW w:w="9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943"/>
        <w:gridCol w:w="1663"/>
        <w:gridCol w:w="1900"/>
        <w:gridCol w:w="1050"/>
        <w:gridCol w:w="1706"/>
        <w:gridCol w:w="1186"/>
      </w:tblGrid>
      <w:tr>
        <w:trPr>
          <w:jc w:val="center"/>
        </w:trPr>
        <w:tc>
          <w:tcPr>
            <w:tcW w:w="707" w:type="dxa"/>
            <w:vAlign w:val="center"/>
            <w:textDirection w:val="lrTb"/>
            <w:noWrap w:val="false"/>
          </w:tcPr>
          <w:p>
            <w:pPr>
              <w:jc w:val="center"/>
              <w:spacing w:line="400" w:lineRule="atLeas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序号</w:t>
            </w:r>
            <w:r/>
          </w:p>
        </w:tc>
        <w:tc>
          <w:tcPr>
            <w:tcW w:w="943"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姓名</w:t>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拟在本项目中担任的职务</w:t>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职称</w:t>
            </w:r>
            <w:r>
              <w:rPr>
                <w:rFonts w:ascii="宋体" w:hAnsi="宋体" w:cs="宋体"/>
                <w:color w:val="auto"/>
                <w:sz w:val="24"/>
                <w:highlight w:val="none"/>
              </w:rPr>
              <w:t xml:space="preserve">/</w:t>
            </w:r>
            <w:r>
              <w:rPr>
                <w:rFonts w:hint="eastAsia" w:ascii="宋体" w:hAnsi="宋体" w:cs="宋体"/>
                <w:color w:val="auto"/>
                <w:sz w:val="24"/>
                <w:highlight w:val="none"/>
              </w:rPr>
              <w:t xml:space="preserve">资格证书号（岗位证号）</w:t>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身份证号码</w:t>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主要资历和项目管理经历</w:t>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联系方式</w:t>
            </w:r>
            <w:r/>
          </w:p>
        </w:tc>
      </w:tr>
      <w:tr>
        <w:trPr>
          <w:jc w:val="center"/>
          <w:trHeight w:val="619"/>
        </w:trPr>
        <w:tc>
          <w:tcPr>
            <w:tcW w:w="707" w:type="dxa"/>
            <w:vAlign w:val="center"/>
            <w:textDirection w:val="lrTb"/>
            <w:noWrap w:val="false"/>
          </w:tcPr>
          <w:p>
            <w:pPr>
              <w:ind w:firstLine="0"/>
              <w:jc w:val="center"/>
              <w:keepLines w:val="0"/>
              <w:keepNext w:val="0"/>
              <w:pageBreakBefore w:val="0"/>
              <w:spacing w:line="400" w:lineRule="atLeast"/>
              <w:widowControl w:val="off"/>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1</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hint="eastAsia" w:ascii="宋体" w:eastAsia="宋体" w:cs="宋体"/>
                <w:color w:val="auto"/>
                <w:sz w:val="24"/>
                <w:highlight w:val="none"/>
                <w:lang w:eastAsia="zh-CN"/>
              </w:rPr>
            </w:pPr>
            <w:r>
              <w:rPr>
                <w:rFonts w:hint="eastAsia" w:ascii="宋体" w:eastAsia="宋体" w:cs="宋体"/>
                <w:color w:val="auto"/>
                <w:sz w:val="24"/>
                <w:highlight w:val="none"/>
                <w:lang w:eastAsia="zh-CN"/>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ind w:firstLine="0"/>
              <w:jc w:val="center"/>
              <w:keepLines w:val="0"/>
              <w:keepNext w:val="0"/>
              <w:pageBreakBefore w:val="0"/>
              <w:spacing w:line="400" w:lineRule="atLeast"/>
              <w:widowControl w:val="off"/>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2</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rPr>
                <w:rFonts w:hint="eastAsia" w:ascii="宋体" w:eastAsia="宋体" w:cs="宋体"/>
                <w:color w:val="auto"/>
                <w:sz w:val="24"/>
                <w:highlight w:val="none"/>
                <w:lang w:eastAsia="zh-CN"/>
              </w:rPr>
            </w:pPr>
            <w:r>
              <w:rPr>
                <w:rFonts w:hint="eastAsia" w:ascii="宋体" w:eastAsia="宋体" w:cs="宋体"/>
                <w:color w:val="auto"/>
                <w:sz w:val="24"/>
                <w:highlight w:val="none"/>
                <w:lang w:eastAsia="zh-CN"/>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ind w:firstLine="0"/>
              <w:jc w:val="center"/>
              <w:keepLines w:val="0"/>
              <w:keepNext w:val="0"/>
              <w:pageBreakBefore w:val="0"/>
              <w:spacing w:line="400" w:lineRule="atLeast"/>
              <w:widowControl w:val="off"/>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3</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ind w:firstLine="0"/>
              <w:jc w:val="center"/>
              <w:keepLines w:val="0"/>
              <w:keepNext w:val="0"/>
              <w:pageBreakBefore w:val="0"/>
              <w:spacing w:line="400" w:lineRule="atLeast"/>
              <w:widowControl w:val="off"/>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4</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7" w:type="dxa"/>
            <w:vAlign w:val="center"/>
            <w:textDirection w:val="lrTb"/>
            <w:noWrap w:val="false"/>
          </w:tcPr>
          <w:p>
            <w:pPr>
              <w:ind w:firstLine="0"/>
              <w:jc w:val="center"/>
              <w:keepLines w:val="0"/>
              <w:keepNext w:val="0"/>
              <w:pageBreakBefore w:val="0"/>
              <w:spacing w:line="400" w:lineRule="atLeast"/>
              <w:widowControl w:val="off"/>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5</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591"/>
        </w:trPr>
        <w:tc>
          <w:tcPr>
            <w:tcW w:w="707" w:type="dxa"/>
            <w:vAlign w:val="center"/>
            <w:textDirection w:val="lrTb"/>
            <w:noWrap w:val="false"/>
          </w:tcPr>
          <w:p>
            <w:pPr>
              <w:ind w:firstLine="0"/>
              <w:jc w:val="center"/>
              <w:keepLines w:val="0"/>
              <w:keepNext w:val="0"/>
              <w:pageBreakBefore w:val="0"/>
              <w:spacing w:line="400" w:lineRule="atLeast"/>
              <w:widowControl w:val="off"/>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6</w:t>
            </w:r>
            <w:r/>
          </w:p>
        </w:tc>
        <w:tc>
          <w:tcPr>
            <w:tcW w:w="943" w:type="dxa"/>
            <w:vAlign w:val="center"/>
            <w:textDirection w:val="lrTb"/>
            <w:noWrap w:val="false"/>
          </w:tcPr>
          <w:p>
            <w:pPr>
              <w:ind w:firstLine="160"/>
              <w:jc w:val="center"/>
              <w:spacing w:line="400" w:lineRule="atLeast"/>
              <w:rPr>
                <w:rFonts w:hint="eastAsia" w:ascii="宋体" w:eastAsia="宋体" w:cs="宋体"/>
                <w:color w:val="auto"/>
                <w:sz w:val="24"/>
                <w:highlight w:val="none"/>
                <w:lang w:val="en-US" w:eastAsia="zh-CN"/>
              </w:rPr>
            </w:pPr>
            <w:r>
              <w:rPr>
                <w:rFonts w:hint="eastAsia" w:ascii="宋体" w:eastAsia="宋体" w:cs="宋体"/>
                <w:color w:val="auto"/>
                <w:sz w:val="24"/>
                <w:highlight w:val="none"/>
                <w:lang w:val="en-US" w:eastAsia="zh-CN"/>
              </w:rPr>
            </w:r>
            <w:r/>
          </w:p>
        </w:tc>
        <w:tc>
          <w:tcPr>
            <w:tcW w:w="1663"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ind w:firstLine="0"/>
              <w:jc w:val="center"/>
              <w:keepLines w:val="0"/>
              <w:keepNext w:val="0"/>
              <w:pageBreakBefore w:val="0"/>
              <w:spacing w:line="400" w:lineRule="atLeast"/>
              <w:widowControl w:val="off"/>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7</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eastAsia="宋体" w:cs="宋体"/>
                <w:color w:val="auto"/>
                <w:sz w:val="24"/>
                <w:highlight w:val="none"/>
                <w:lang w:val="en-US" w:eastAsia="zh-CN"/>
              </w:rPr>
            </w:pPr>
            <w:r>
              <w:rPr>
                <w:rFonts w:ascii="宋体" w:eastAsia="宋体" w:cs="宋体"/>
                <w:color w:val="auto"/>
                <w:sz w:val="24"/>
                <w:highlight w:val="none"/>
                <w:lang w:val="en-US" w:eastAsia="zh-CN"/>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7" w:type="dxa"/>
            <w:vAlign w:val="center"/>
            <w:textDirection w:val="lrTb"/>
            <w:noWrap w:val="false"/>
          </w:tcPr>
          <w:p>
            <w:pPr>
              <w:ind w:firstLine="0"/>
              <w:jc w:val="center"/>
              <w:keepLines w:val="0"/>
              <w:keepNext w:val="0"/>
              <w:pageBreakBefore w:val="0"/>
              <w:spacing w:line="400" w:lineRule="atLeast"/>
              <w:widowControl w:val="off"/>
              <w:rPr>
                <w:rFonts w:ascii="宋体" w:eastAsia="宋体" w:cs="宋体"/>
                <w:color w:val="auto"/>
                <w:sz w:val="24"/>
                <w:highlight w:val="none"/>
                <w:lang w:val="en-US" w:eastAsia="zh-CN"/>
              </w:rPr>
            </w:pPr>
            <w:r>
              <w:rPr>
                <w:rFonts w:hint="eastAsia" w:ascii="宋体" w:eastAsia="宋体" w:cs="宋体"/>
                <w:color w:val="auto"/>
                <w:sz w:val="24"/>
                <w:highlight w:val="none"/>
                <w:lang w:val="en-US" w:eastAsia="zh-CN"/>
              </w:rPr>
              <w:t xml:space="preserve">8</w:t>
            </w:r>
            <w:r/>
          </w:p>
        </w:tc>
        <w:tc>
          <w:tcPr>
            <w:tcW w:w="943" w:type="dxa"/>
            <w:vAlign w:val="center"/>
            <w:textDirection w:val="lrTb"/>
            <w:noWrap w:val="false"/>
          </w:tcPr>
          <w:p>
            <w:pPr>
              <w:jc w:val="center"/>
              <w:spacing w:line="400" w:lineRule="atLeast"/>
              <w:rPr>
                <w:rFonts w:hint="eastAsia" w:ascii="宋体" w:eastAsia="宋体" w:cs="宋体"/>
                <w:color w:val="auto"/>
                <w:sz w:val="24"/>
                <w:highlight w:val="none"/>
                <w:lang w:val="en-US" w:eastAsia="zh-CN"/>
              </w:rPr>
            </w:pPr>
            <w:r>
              <w:rPr>
                <w:rFonts w:hint="eastAsia" w:ascii="宋体" w:eastAsia="宋体" w:cs="宋体"/>
                <w:color w:val="auto"/>
                <w:sz w:val="24"/>
                <w:highlight w:val="none"/>
                <w:lang w:val="en-US" w:eastAsia="zh-CN"/>
              </w:rPr>
            </w:r>
            <w:r/>
          </w:p>
        </w:tc>
        <w:tc>
          <w:tcPr>
            <w:tcW w:w="1663" w:type="dxa"/>
            <w:vAlign w:val="center"/>
            <w:textDirection w:val="lrTb"/>
            <w:noWrap w:val="false"/>
          </w:tcPr>
          <w:p>
            <w:pPr>
              <w:jc w:val="center"/>
              <w:spacing w:line="400" w:lineRule="atLeast"/>
              <w:rPr>
                <w:rFonts w:ascii="宋体" w:eastAsia="宋体" w:cs="宋体"/>
                <w:color w:val="auto"/>
                <w:sz w:val="24"/>
                <w:highlight w:val="none"/>
                <w:lang w:val="en-US" w:eastAsia="zh-CN"/>
              </w:rPr>
            </w:pPr>
            <w:r>
              <w:rPr>
                <w:rFonts w:ascii="宋体" w:eastAsia="宋体" w:cs="宋体"/>
                <w:color w:val="auto"/>
                <w:sz w:val="24"/>
                <w:highlight w:val="none"/>
                <w:lang w:val="en-US" w:eastAsia="zh-CN"/>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eastAsia="宋体" w:cs="宋体"/>
                <w:color w:val="auto"/>
                <w:sz w:val="24"/>
                <w:highlight w:val="none"/>
                <w:lang w:val="en-US" w:eastAsia="zh-CN"/>
              </w:rPr>
            </w:pPr>
            <w:r>
              <w:rPr>
                <w:rFonts w:hint="eastAsia" w:ascii="宋体" w:cs="宋体"/>
                <w:color w:val="auto"/>
                <w:sz w:val="24"/>
                <w:highlight w:val="none"/>
                <w:lang w:val="en-US" w:eastAsia="zh-CN"/>
              </w:rPr>
              <w:t xml:space="preserve">...</w:t>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bl>
    <w:p>
      <w:pPr>
        <w:pStyle w:val="951"/>
        <w:spacing w:line="400" w:lineRule="exact"/>
        <w:rPr>
          <w:rFonts w:hAnsi="宋体" w:eastAsia="宋体"/>
          <w:bCs/>
          <w:color w:val="auto"/>
          <w:sz w:val="24"/>
          <w:highlight w:val="none"/>
        </w:rPr>
      </w:pPr>
      <w:r>
        <w:rPr>
          <w:rFonts w:hAnsi="宋体" w:eastAsia="宋体"/>
          <w:bCs/>
          <w:color w:val="auto"/>
          <w:sz w:val="24"/>
          <w:highlight w:val="none"/>
        </w:rPr>
      </w:r>
      <w:r/>
    </w:p>
    <w:p>
      <w:pPr>
        <w:pStyle w:val="951"/>
        <w:spacing w:line="400" w:lineRule="exact"/>
        <w:rPr>
          <w:rFonts w:hAnsi="宋体" w:eastAsia="宋体"/>
          <w:bCs/>
          <w:color w:val="auto"/>
          <w:sz w:val="24"/>
          <w:highlight w:val="none"/>
        </w:rPr>
      </w:pPr>
      <w:r>
        <w:rPr>
          <w:rFonts w:hAnsi="宋体" w:eastAsia="宋体"/>
          <w:bCs/>
          <w:color w:val="auto"/>
          <w:sz w:val="24"/>
          <w:highlight w:val="none"/>
        </w:rPr>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00" w:lineRule="auto"/>
        <w:rPr>
          <w:rFonts w:ascii="宋体"/>
          <w:b/>
          <w:bCs/>
          <w:color w:val="auto"/>
          <w:szCs w:val="21"/>
          <w:highlight w:val="none"/>
        </w:rPr>
      </w:pPr>
      <w:r>
        <w:rPr>
          <w:rFonts w:ascii="宋体"/>
          <w:b/>
          <w:bCs/>
          <w:color w:val="auto"/>
          <w:szCs w:val="21"/>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w:t>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拟投入本项目主要机械设备情况表</w:t>
      </w:r>
      <w:r/>
    </w:p>
    <w:p>
      <w:pPr>
        <w:rPr>
          <w:rFonts w:ascii="宋体" w:hAnsi="宋体" w:eastAsia="宋体" w:cs="Times New Roman"/>
          <w:color w:val="auto"/>
          <w:szCs w:val="24"/>
          <w:highlight w:val="none"/>
        </w:rPr>
      </w:pPr>
      <w:r>
        <w:rPr>
          <w:rFonts w:ascii="宋体" w:hAnsi="宋体" w:eastAsia="宋体" w:cs="Times New Roman"/>
          <w:color w:val="auto"/>
          <w:szCs w:val="24"/>
          <w:highlight w:val="none"/>
        </w:rPr>
      </w:r>
      <w:r/>
    </w:p>
    <w:tbl>
      <w:tblPr>
        <w:tblStyle w:val="737"/>
        <w:tblW w:w="8908" w:type="dxa"/>
        <w:tblInd w:w="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5"/>
        <w:gridCol w:w="1365"/>
        <w:gridCol w:w="1230"/>
        <w:gridCol w:w="1589"/>
        <w:gridCol w:w="1275"/>
        <w:gridCol w:w="1276"/>
        <w:gridCol w:w="1418"/>
      </w:tblGrid>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机械设备名称</w:t>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出厂日期</w:t>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使用年限</w:t>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自有或租赁</w:t>
            </w:r>
            <w:r/>
          </w:p>
        </w:tc>
      </w:tr>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54"/>
        </w:trPr>
        <w:tc>
          <w:tcPr>
            <w:tcW w:w="75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3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200"/>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hint="eastAsia" w:ascii="宋体" w:hAnsi="宋体"/>
          <w:b/>
          <w:color w:val="auto"/>
          <w:sz w:val="24"/>
          <w:highlight w:val="none"/>
        </w:rPr>
        <w:br w:type="page" w:clear="all"/>
      </w: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条款</w:t>
      </w:r>
      <w:r>
        <w:rPr>
          <w:rFonts w:hint="eastAsia" w:ascii="宋体" w:hAnsi="宋体" w:eastAsia="宋体" w:cs="宋体"/>
          <w:b/>
          <w:bCs/>
          <w:color w:val="auto"/>
          <w:sz w:val="24"/>
          <w:szCs w:val="24"/>
          <w:highlight w:val="none"/>
        </w:rPr>
        <w:t xml:space="preserve">和商务</w:t>
      </w:r>
      <w:r>
        <w:rPr>
          <w:rFonts w:hint="eastAsia" w:ascii="宋体" w:hAnsi="宋体" w:eastAsia="宋体" w:cs="宋体"/>
          <w:b/>
          <w:bCs/>
          <w:color w:val="auto"/>
          <w:sz w:val="24"/>
          <w:szCs w:val="24"/>
          <w:highlight w:val="none"/>
          <w:lang w:val="en-US" w:eastAsia="zh-CN"/>
        </w:rPr>
        <w:t xml:space="preserve">条款</w:t>
      </w:r>
      <w:r>
        <w:rPr>
          <w:rFonts w:hint="eastAsia" w:ascii="宋体" w:hAnsi="宋体" w:eastAsia="宋体" w:cs="宋体"/>
          <w:b/>
          <w:bCs/>
          <w:color w:val="auto"/>
          <w:sz w:val="24"/>
          <w:szCs w:val="24"/>
          <w:highlight w:val="none"/>
        </w:rPr>
        <w:t xml:space="preserve">偏离表</w:t>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条款</w:t>
      </w:r>
      <w:r>
        <w:rPr>
          <w:rFonts w:hint="eastAsia" w:ascii="宋体" w:hAnsi="宋体" w:eastAsia="宋体" w:cs="宋体"/>
          <w:b/>
          <w:bCs/>
          <w:color w:val="auto"/>
          <w:sz w:val="24"/>
          <w:szCs w:val="24"/>
          <w:highlight w:val="none"/>
        </w:rPr>
        <w:t xml:space="preserve">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                       采购</w:t>
      </w:r>
      <w:r>
        <w:rPr>
          <w:rFonts w:hint="eastAsia" w:ascii="宋体" w:hAnsi="宋体" w:eastAsia="宋体" w:cs="宋体"/>
          <w:color w:val="auto"/>
          <w:sz w:val="24"/>
          <w:szCs w:val="24"/>
          <w:highlight w:val="none"/>
          <w:lang w:val="zh-CN"/>
        </w:rPr>
        <w:t xml:space="preserve">编号∶</w:t>
      </w:r>
      <w:r/>
    </w:p>
    <w:tbl>
      <w:tblPr>
        <w:tblStyle w:val="737"/>
        <w:tblW w:w="87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tcW w:w="205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W w:w="20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20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w:t>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w:t>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其他</w:t>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8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widowControl/>
        <w:rPr>
          <w:rFonts w:hint="eastAsia" w:ascii="宋体" w:hAnsi="宋体" w:eastAsia="宋体" w:cs="宋体"/>
          <w:color w:val="auto"/>
          <w:sz w:val="24"/>
          <w:szCs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商务条款偏离表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                       采购</w:t>
      </w:r>
      <w:r>
        <w:rPr>
          <w:rFonts w:hint="eastAsia" w:ascii="宋体" w:hAnsi="宋体" w:eastAsia="宋体" w:cs="宋体"/>
          <w:color w:val="auto"/>
          <w:sz w:val="24"/>
          <w:szCs w:val="24"/>
          <w:highlight w:val="none"/>
          <w:lang w:val="zh-CN"/>
        </w:rPr>
        <w:t xml:space="preserve">编号∶</w:t>
      </w:r>
      <w:r/>
    </w:p>
    <w:tbl>
      <w:tblPr>
        <w:tblStyle w:val="737"/>
        <w:tblW w:w="90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4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195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57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80"/>
        </w:trPr>
        <w:tc>
          <w:tcPr>
            <w:tcW w:w="73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W w:w="73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其他商务要求</w:t>
            </w:r>
            <w:r/>
          </w:p>
        </w:tc>
        <w:tc>
          <w:tcPr>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W w:w="73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17"/>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ind w:firstLine="480"/>
        <w:spacing w:line="360" w:lineRule="auto"/>
        <w:rPr>
          <w:rFonts w:hint="eastAsia" w:ascii="宋体" w:hAnsi="宋体" w:eastAsia="宋体" w:cs="宋体"/>
          <w:color w:val="auto"/>
          <w:sz w:val="24"/>
          <w:szCs w:val="24"/>
          <w:highlight w:val="none"/>
          <w14:ligatures w14:val="none"/>
        </w:rPr>
        <w:outlineLvl w:val="0"/>
      </w:pPr>
      <w:r>
        <w:rPr>
          <w:rFonts w:hint="eastAsia" w:ascii="宋体" w:hAnsi="宋体" w:eastAsia="宋体" w:cs="宋体"/>
          <w:color w:val="auto"/>
          <w:sz w:val="24"/>
          <w:szCs w:val="24"/>
          <w:highlight w:val="none"/>
        </w:rPr>
        <w:t xml:space="preserve">3.若事项较多，响应单位可根据实际情况另纸说明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r>
    </w:p>
    <w:p>
      <w:pPr>
        <w:spacing w:line="400" w:lineRule="exact"/>
        <w:rPr>
          <w:rFonts w:ascii="宋体"/>
          <w:b/>
          <w:color w:val="auto"/>
          <w:sz w:val="24"/>
          <w:highlight w:val="none"/>
        </w:rPr>
        <w:outlineLvl w:val="0"/>
      </w:pPr>
      <w:r>
        <w:rPr>
          <w:rFonts w:hint="eastAsia" w:ascii="宋体" w:hAnsi="宋体"/>
          <w:b/>
          <w:color w:val="auto"/>
          <w:sz w:val="24"/>
          <w:highlight w:val="none"/>
          <w:lang w:eastAsia="zh-CN"/>
        </w:rPr>
        <w:br w:type="page" w:clear="all"/>
      </w: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7</w:t>
      </w:r>
      <w:r>
        <w:rPr>
          <w:rFonts w:hint="eastAsia" w:ascii="宋体" w:hAnsi="宋体"/>
          <w:b/>
          <w:color w:val="auto"/>
          <w:sz w:val="24"/>
          <w:highlight w:val="none"/>
          <w:lang w:eastAsia="zh-CN"/>
        </w:rPr>
        <w:t xml:space="preserve">：</w:t>
      </w:r>
      <w:r/>
    </w:p>
    <w:p>
      <w:pPr>
        <w:jc w:val="center"/>
        <w:spacing w:line="480" w:lineRule="auto"/>
        <w:rPr>
          <w:rFonts w:ascii="宋体"/>
          <w:b/>
          <w:color w:val="auto"/>
          <w:sz w:val="24"/>
          <w:highlight w:val="none"/>
        </w:rPr>
      </w:pPr>
      <w:r>
        <w:rPr>
          <w:rFonts w:ascii="宋体"/>
          <w:b/>
          <w:color w:val="auto"/>
          <w:sz w:val="24"/>
          <w:highlight w:val="none"/>
        </w:rPr>
      </w:r>
      <w:r/>
    </w:p>
    <w:p>
      <w:pPr>
        <w:jc w:val="center"/>
        <w:spacing w:line="480" w:lineRule="auto"/>
        <w:rPr>
          <w:rFonts w:ascii="宋体" w:cs="宋体"/>
          <w:color w:val="auto"/>
          <w:szCs w:val="21"/>
          <w:highlight w:val="none"/>
          <w:lang w:val="zh-CN"/>
        </w:rPr>
      </w:pPr>
      <w:r>
        <w:rPr>
          <w:rFonts w:hint="eastAsia" w:ascii="宋体" w:hAnsi="宋体"/>
          <w:b/>
          <w:color w:val="auto"/>
          <w:sz w:val="24"/>
          <w:highlight w:val="none"/>
        </w:rPr>
        <w:t xml:space="preserve">项目经理无在建工程承诺书</w:t>
      </w:r>
      <w:r/>
    </w:p>
    <w:p>
      <w:pPr>
        <w:spacing w:line="480" w:lineRule="auto"/>
        <w:rPr>
          <w:rFonts w:ascii="宋体" w:cs="宋体"/>
          <w:color w:val="auto"/>
          <w:sz w:val="24"/>
          <w:highlight w:val="none"/>
          <w:u w:val="single"/>
          <w:lang w:val="zh-CN"/>
        </w:rPr>
      </w:pPr>
      <w:r>
        <w:rPr>
          <w:rFonts w:ascii="宋体" w:cs="宋体"/>
          <w:color w:val="auto"/>
          <w:sz w:val="24"/>
          <w:highlight w:val="none"/>
          <w:u w:val="single"/>
          <w:lang w:val="zh-CN"/>
        </w:rPr>
      </w:r>
      <w:r/>
    </w:p>
    <w:p>
      <w:pPr>
        <w:spacing w:line="48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    （采购单位名称）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我公司拟选派的项目</w:t>
      </w:r>
      <w:r>
        <w:rPr>
          <w:rFonts w:hint="eastAsia" w:ascii="宋体" w:hAnsi="宋体" w:eastAsia="宋体" w:cs="宋体"/>
          <w:color w:val="auto"/>
          <w:sz w:val="24"/>
          <w:szCs w:val="24"/>
          <w:highlight w:val="none"/>
          <w:lang w:eastAsia="zh-CN"/>
        </w:rPr>
        <w:t xml:space="preserve">经理</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参加 </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项目的投标，该项目</w:t>
      </w:r>
      <w:r>
        <w:rPr>
          <w:rFonts w:hint="eastAsia" w:ascii="宋体" w:hAnsi="宋体" w:eastAsia="宋体" w:cs="宋体"/>
          <w:color w:val="auto"/>
          <w:sz w:val="24"/>
          <w:szCs w:val="24"/>
          <w:highlight w:val="none"/>
          <w:lang w:eastAsia="zh-CN"/>
        </w:rPr>
        <w:t xml:space="preserve">经理</w:t>
      </w:r>
      <w:r>
        <w:rPr>
          <w:rFonts w:hint="eastAsia" w:ascii="宋体" w:hAnsi="宋体" w:eastAsia="宋体" w:cs="宋体"/>
          <w:color w:val="auto"/>
          <w:sz w:val="24"/>
          <w:szCs w:val="24"/>
          <w:highlight w:val="none"/>
        </w:rPr>
        <w:t xml:space="preserve">属于下列：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28"/>
        <w:numPr>
          <w:ilvl w:val="0"/>
          <w:numId w:val="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非变更后无在建工程，</w:t>
      </w:r>
      <w:r/>
    </w:p>
    <w:p>
      <w:pPr>
        <w:pStyle w:val="1228"/>
        <w:numPr>
          <w:ilvl w:val="0"/>
          <w:numId w:val="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变更后无在建工程（必须原合同工期已满且变更备案之日已满6个月），</w:t>
      </w:r>
      <w:r/>
    </w:p>
    <w:p>
      <w:pPr>
        <w:pStyle w:val="1228"/>
        <w:numPr>
          <w:ilvl w:val="0"/>
          <w:numId w:val="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因非承包方原因致使工程项目停工或因故不能按期开工、且已办理了项目负责人解锁手续，</w:t>
      </w:r>
      <w:r/>
    </w:p>
    <w:p>
      <w:pPr>
        <w:pStyle w:val="1228"/>
        <w:numPr>
          <w:ilvl w:val="0"/>
          <w:numId w:val="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有在建工程，但该在建工程与本次招标的工程属于同一工程项目、同一项目批文、同一施工地点分段发包或分期施工的情况且总的工程规模在项目负责人执业范围之内。</w:t>
      </w:r>
      <w:r/>
    </w:p>
    <w:p>
      <w:pPr>
        <w:ind w:firstLine="480"/>
        <w:spacing w:line="48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rPr>
        <w:t xml:space="preserve">注：请选择（1）（2）（3）（4）中任意一项，如选择（2）、（3）、（4）的需提供证明材料</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，无证明材料不予认可</w:t>
      </w:r>
      <w:r>
        <w:rPr>
          <w:rFonts w:hint="eastAsia" w:ascii="宋体" w:hAnsi="宋体" w:eastAsia="宋体" w:cs="宋体"/>
          <w:color w:val="auto"/>
          <w:sz w:val="24"/>
          <w:highlight w:val="none"/>
          <w:lang w:val="zh-CN"/>
        </w:rPr>
        <w:t xml:space="preserve">。</w:t>
      </w:r>
      <w:r/>
    </w:p>
    <w:p>
      <w:pPr>
        <w:spacing w:line="48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ascii="宋体" w:cs="宋体"/>
          <w:color w:val="auto"/>
          <w:sz w:val="24"/>
          <w:highlight w:val="none"/>
          <w:lang w:val="zh-CN"/>
        </w:rPr>
      </w:pPr>
      <w:r>
        <w:rPr>
          <w:rFonts w:ascii="宋体" w:cs="宋体"/>
          <w:color w:val="auto"/>
          <w:sz w:val="24"/>
          <w:highlight w:val="none"/>
          <w:lang w:val="zh-CN"/>
        </w:rPr>
      </w:r>
      <w:r/>
    </w:p>
    <w:p>
      <w:pPr>
        <w:jc w:val="right"/>
        <w:spacing w:line="480" w:lineRule="auto"/>
        <w:rPr>
          <w:rFonts w:ascii="宋体" w:cs="宋体"/>
          <w:color w:val="auto"/>
          <w:sz w:val="24"/>
          <w:highlight w:val="none"/>
          <w:lang w:val="zh-CN"/>
        </w:rPr>
      </w:pPr>
      <w:r>
        <w:rPr>
          <w:rFonts w:ascii="宋体" w:cs="宋体"/>
          <w:color w:val="auto"/>
          <w:sz w:val="24"/>
          <w:highlight w:val="none"/>
          <w:lang w:val="zh-CN"/>
        </w:rPr>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承诺人（企业公章）：</w:t>
      </w:r>
      <w:r>
        <w:rPr>
          <w:rFonts w:ascii="宋体" w:hAnsi="宋体" w:cs="宋体"/>
          <w:color w:val="auto"/>
          <w:sz w:val="24"/>
          <w:highlight w:val="none"/>
          <w:lang w:val="zh-CN"/>
        </w:rPr>
        <w:t xml:space="preserve"> </w:t>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日</w:t>
      </w:r>
      <w:r>
        <w:rPr>
          <w:rFonts w:ascii="宋体" w:hAnsi="宋体" w:cs="宋体"/>
          <w:color w:val="auto"/>
          <w:sz w:val="24"/>
          <w:highlight w:val="none"/>
        </w:rPr>
        <w:t xml:space="preserve">    </w:t>
      </w:r>
      <w:r>
        <w:rPr>
          <w:rFonts w:hint="eastAsia" w:ascii="宋体" w:hAnsi="宋体" w:cs="宋体"/>
          <w:color w:val="auto"/>
          <w:sz w:val="24"/>
          <w:highlight w:val="none"/>
          <w:lang w:val="zh-CN"/>
        </w:rPr>
        <w:t xml:space="preserve">期：</w:t>
      </w:r>
      <w:r/>
    </w:p>
    <w:p>
      <w:pPr>
        <w:spacing w:line="360" w:lineRule="auto"/>
        <w:rPr>
          <w:rFonts w:ascii="宋体"/>
          <w:b/>
          <w:color w:val="auto"/>
          <w:sz w:val="24"/>
          <w:highlight w:val="none"/>
        </w:rPr>
      </w:pPr>
      <w:r>
        <w:rPr>
          <w:rFonts w:ascii="宋体"/>
          <w:b/>
          <w:color w:val="auto"/>
          <w:sz w:val="24"/>
          <w:highlight w:val="none"/>
        </w:rPr>
      </w:r>
      <w:r/>
    </w:p>
    <w:p>
      <w:pPr>
        <w:spacing w:line="360" w:lineRule="auto"/>
        <w:rPr>
          <w:rFonts w:ascii="宋体"/>
          <w:b/>
          <w:color w:val="auto"/>
          <w:sz w:val="24"/>
          <w:highlight w:val="none"/>
        </w:rPr>
      </w:pPr>
      <w:r>
        <w:rPr>
          <w:rFonts w:ascii="宋体"/>
          <w:b/>
          <w:color w:val="auto"/>
          <w:sz w:val="24"/>
          <w:highlight w:val="none"/>
        </w:rPr>
      </w:r>
      <w:r/>
    </w:p>
    <w:p>
      <w:pPr>
        <w:spacing w:line="360" w:lineRule="auto"/>
        <w:rPr>
          <w:rFonts w:ascii="宋体"/>
          <w:b/>
          <w:color w:val="auto"/>
          <w:sz w:val="24"/>
          <w:highlight w:val="none"/>
        </w:rPr>
      </w:pPr>
      <w:r>
        <w:rPr>
          <w:rFonts w:ascii="宋体"/>
          <w:b/>
          <w:color w:val="auto"/>
          <w:sz w:val="24"/>
          <w:highlight w:val="none"/>
        </w:rPr>
      </w:r>
      <w:r/>
    </w:p>
    <w:p>
      <w:pPr>
        <w:pStyle w:val="1001"/>
        <w:ind w:firstLine="482"/>
        <w:rPr>
          <w:rFonts w:hAnsi="宋体"/>
          <w:b/>
          <w:color w:val="auto"/>
          <w:highlight w:val="none"/>
        </w:rPr>
      </w:pPr>
      <w:r>
        <w:rPr>
          <w:rFonts w:hAnsi="宋体"/>
          <w:b/>
          <w:color w:val="auto"/>
          <w:highlight w:val="none"/>
        </w:rPr>
      </w:r>
      <w:r/>
    </w:p>
    <w:p>
      <w:pPr>
        <w:spacing w:line="360" w:lineRule="auto"/>
        <w:rPr>
          <w:rFonts w:hint="eastAsia" w:ascii="宋体" w:eastAsia="宋体"/>
          <w:b/>
          <w:color w:val="auto"/>
          <w:sz w:val="24"/>
          <w:highlight w:val="none"/>
          <w:lang w:eastAsia="zh-CN"/>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w:t>
      </w:r>
      <w:r/>
    </w:p>
    <w:p>
      <w:pPr>
        <w:pStyle w:val="1217"/>
        <w:jc w:val="center"/>
        <w:spacing w:line="360" w:lineRule="auto"/>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类似项目业绩一览表</w:t>
      </w:r>
      <w:r/>
    </w:p>
    <w:p>
      <w:pPr>
        <w:jc w:val="center"/>
        <w:spacing w:line="360" w:lineRule="auto"/>
        <w:rPr>
          <w:rFonts w:ascii="宋体"/>
          <w:color w:val="auto"/>
          <w:szCs w:val="21"/>
          <w:highlight w:val="none"/>
        </w:rPr>
      </w:pPr>
      <w:r>
        <w:rPr>
          <w:rFonts w:ascii="宋体"/>
          <w:color w:val="auto"/>
          <w:szCs w:val="21"/>
          <w:highlight w:val="none"/>
        </w:rPr>
      </w:r>
      <w:r/>
    </w:p>
    <w:tbl>
      <w:tblPr>
        <w:tblStyle w:val="737"/>
        <w:tblW w:w="0" w:type="auto"/>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序号</w:t>
            </w:r>
            <w:r/>
          </w:p>
        </w:tc>
        <w:tc>
          <w:tcPr>
            <w:tcW w:w="1804"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项目名称</w:t>
            </w:r>
            <w:r/>
          </w:p>
        </w:tc>
        <w:tc>
          <w:tcPr>
            <w:tcW w:w="141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项目时间</w:t>
            </w:r>
            <w:r/>
          </w:p>
        </w:tc>
        <w:tc>
          <w:tcPr>
            <w:tcW w:w="162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Ansi="宋体"/>
                <w:color w:val="auto"/>
                <w:sz w:val="24"/>
                <w:highlight w:val="none"/>
              </w:rPr>
            </w:pPr>
            <w:r>
              <w:rPr>
                <w:rFonts w:hint="eastAsia" w:hAnsi="宋体"/>
                <w:color w:val="auto"/>
                <w:sz w:val="24"/>
                <w:highlight w:val="none"/>
              </w:rPr>
              <w:t xml:space="preserve">（人民币）</w:t>
            </w:r>
            <w:r/>
          </w:p>
        </w:tc>
        <w:tc>
          <w:tcPr>
            <w:tcW w:w="145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业主单位</w:t>
            </w:r>
            <w:r/>
          </w:p>
        </w:tc>
        <w:tc>
          <w:tcPr>
            <w:tcW w:w="1170"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备注</w:t>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2</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3</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4</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5</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6</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804"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1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62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5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170"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r>
      <w:tr>
        <w:trPr>
          <w:trHeight w:val="454" w:hRule="exact"/>
        </w:trPr>
        <w:tc>
          <w:tcPr>
            <w:tcW w:w="80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80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1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5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17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bl>
    <w:p>
      <w:pPr>
        <w:spacing w:line="360" w:lineRule="auto"/>
        <w:rPr>
          <w:rFonts w:ascii="宋体"/>
          <w:color w:val="auto"/>
          <w:sz w:val="24"/>
          <w:highlight w:val="none"/>
        </w:rPr>
      </w:pPr>
      <w:r>
        <w:rPr>
          <w:rFonts w:hint="eastAsia" w:ascii="宋体" w:hAnsi="宋体"/>
          <w:color w:val="auto"/>
          <w:sz w:val="24"/>
          <w:highlight w:val="none"/>
        </w:rPr>
        <w:t xml:space="preserve">注：附合同证明文件。</w:t>
      </w:r>
      <w:r/>
    </w:p>
    <w:p>
      <w:pP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ascii="宋体"/>
          <w:color w:val="auto"/>
          <w:szCs w:val="21"/>
          <w:highlight w:val="none"/>
        </w:rPr>
      </w:r>
      <w:r/>
    </w:p>
    <w:p>
      <w:pPr>
        <w:ind w:firstLine="480"/>
        <w:spacing w:before="25" w:after="25" w:line="360" w:lineRule="auto"/>
        <w:rPr>
          <w:rFonts w:ascii="宋体"/>
          <w:bCs/>
          <w:color w:val="auto"/>
          <w:szCs w:val="21"/>
          <w:highlight w:val="none"/>
        </w:rPr>
      </w:pPr>
      <w:r>
        <w:rPr>
          <w:rFonts w:ascii="宋体"/>
          <w:bCs/>
          <w:color w:val="auto"/>
          <w:szCs w:val="21"/>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31"/>
        <w:ind w:firstLine="560"/>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93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rPr>
          <w:color w:val="auto"/>
          <w:sz w:val="24"/>
          <w:szCs w:val="28"/>
          <w:highlight w:val="none"/>
        </w:rPr>
        <w:outlineLvl w:val="0"/>
      </w:pPr>
      <w:r>
        <w:rPr>
          <w:color w:val="auto"/>
          <w:sz w:val="24"/>
          <w:szCs w:val="28"/>
          <w:highlight w:val="none"/>
        </w:rPr>
      </w:r>
      <w:r/>
    </w:p>
    <w:p>
      <w:pPr>
        <w:pStyle w:val="989"/>
        <w:rPr>
          <w:color w:val="auto"/>
          <w:highlight w:val="none"/>
        </w:rPr>
      </w:pPr>
      <w:r>
        <w:rPr>
          <w:color w:val="auto"/>
          <w:highlight w:val="none"/>
        </w:rPr>
      </w:r>
      <w:r/>
    </w:p>
    <w:p>
      <w:pPr>
        <w:spacing w:line="360" w:lineRule="auto"/>
        <w:rPr>
          <w:color w:val="auto"/>
          <w:sz w:val="24"/>
          <w:szCs w:val="28"/>
          <w:highlight w:val="none"/>
        </w:rPr>
        <w:outlineLvl w:val="0"/>
      </w:pPr>
      <w:r>
        <w:rPr>
          <w:color w:val="auto"/>
          <w:sz w:val="24"/>
          <w:szCs w:val="28"/>
          <w:highlight w:val="none"/>
        </w:rPr>
      </w:r>
      <w:r/>
    </w:p>
    <w:p>
      <w:pPr>
        <w:spacing w:line="360" w:lineRule="auto"/>
        <w:rPr>
          <w:rFonts w:ascii="宋体"/>
          <w:b/>
          <w:color w:val="auto"/>
          <w:sz w:val="24"/>
          <w:highlight w:val="none"/>
        </w:rPr>
      </w:pPr>
      <w:r>
        <w:rPr>
          <w:rFonts w:ascii="宋体"/>
          <w:b/>
          <w:color w:val="auto"/>
          <w:sz w:val="24"/>
          <w:highlight w:val="none"/>
        </w:rPr>
      </w:r>
      <w:r/>
    </w:p>
    <w:p>
      <w:pPr>
        <w:spacing w:line="360" w:lineRule="auto"/>
        <w:rPr>
          <w:rFonts w:ascii="宋体"/>
          <w:color w:val="auto"/>
          <w:sz w:val="24"/>
          <w:szCs w:val="24"/>
          <w:highlight w:val="none"/>
        </w:rPr>
      </w:pPr>
      <w:r>
        <w:rPr>
          <w:rFonts w:ascii="宋体"/>
          <w:color w:val="auto"/>
          <w:sz w:val="24"/>
          <w:szCs w:val="24"/>
          <w:highlight w:val="none"/>
        </w:rPr>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w:t>
      </w:r>
      <w:r/>
    </w:p>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供应商关于资格的声明函</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u w:val="single"/>
          <w:lang w:eastAsia="zh-CN"/>
        </w:rPr>
        <w:t xml:space="preserve">苏州时代招投标有限公司</w:t>
      </w:r>
      <w:r>
        <w:rPr>
          <w:rFonts w:hint="eastAsia" w:ascii="宋体" w:hAnsi="宋体"/>
          <w:color w:val="auto"/>
          <w:sz w:val="24"/>
          <w:highlight w:val="none"/>
        </w:rPr>
        <w:t xml:space="preserve">：</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我公司愿参加本次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pStyle w:val="931"/>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日期：</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spacing w:line="360" w:lineRule="auto"/>
        <w:rPr>
          <w:rFonts w:ascii="宋体"/>
          <w:b/>
          <w:bCs/>
          <w:color w:val="auto"/>
          <w:sz w:val="24"/>
          <w:highlight w:val="none"/>
        </w:rPr>
      </w:pPr>
      <w:r>
        <w:rPr>
          <w:rFonts w:ascii="宋体"/>
          <w:color w:val="auto"/>
          <w:sz w:val="24"/>
          <w:highlight w:val="none"/>
        </w:rPr>
        <w:br w:type="page" w:clear="all"/>
      </w:r>
      <w:r>
        <w:rPr>
          <w:rFonts w:hint="eastAsia" w:ascii="宋体" w:hAnsi="宋体"/>
          <w:b/>
          <w:bCs/>
          <w:color w:val="auto"/>
          <w:sz w:val="24"/>
          <w:highlight w:val="none"/>
        </w:rPr>
        <w:t xml:space="preserve">附件</w:t>
      </w:r>
      <w:r>
        <w:rPr>
          <w:rFonts w:ascii="宋体" w:hAnsi="宋体"/>
          <w:b/>
          <w:bCs/>
          <w:color w:val="auto"/>
          <w:sz w:val="24"/>
          <w:highlight w:val="none"/>
        </w:rPr>
        <w:t xml:space="preserve">1</w:t>
      </w:r>
      <w:r>
        <w:rPr>
          <w:rFonts w:hint="eastAsia" w:ascii="宋体" w:hAnsi="宋体"/>
          <w:b/>
          <w:bCs/>
          <w:color w:val="auto"/>
          <w:sz w:val="24"/>
          <w:highlight w:val="none"/>
          <w:lang w:val="en-US" w:eastAsia="zh-CN"/>
        </w:rPr>
        <w:t xml:space="preserve">0</w:t>
      </w:r>
      <w:r>
        <w:rPr>
          <w:rFonts w:hint="eastAsia" w:ascii="宋体" w:hAnsi="宋体"/>
          <w:b/>
          <w:bCs/>
          <w:color w:val="auto"/>
          <w:sz w:val="24"/>
          <w:highlight w:val="none"/>
        </w:rPr>
        <w:t xml:space="preserve">：</w:t>
      </w:r>
      <w:r/>
    </w:p>
    <w:p>
      <w:pPr>
        <w:jc w:val="center"/>
        <w:spacing w:line="360" w:lineRule="auto"/>
        <w:rPr>
          <w:rFonts w:hint="eastAsia" w:eastAsia="黑体"/>
          <w:b/>
          <w:bCs/>
          <w:color w:val="auto"/>
          <w:sz w:val="32"/>
          <w:szCs w:val="32"/>
          <w:highlight w:val="none"/>
        </w:rPr>
      </w:pPr>
      <w:r>
        <w:rPr>
          <w:rFonts w:hint="eastAsia" w:ascii="宋体" w:hAnsi="宋体" w:eastAsia="宋体" w:cs="Times New Roman"/>
          <w:b/>
          <w:bCs/>
          <w:color w:val="auto"/>
          <w:sz w:val="24"/>
          <w:highlight w:val="none"/>
        </w:rPr>
        <w:t xml:space="preserve">法人授权委托书</w:t>
      </w:r>
      <w:r/>
    </w:p>
    <w:p>
      <w:pPr>
        <w:pStyle w:val="1004"/>
        <w:rPr>
          <w:color w:val="auto"/>
          <w:highlight w:val="none"/>
        </w:rPr>
      </w:pPr>
      <w:r>
        <w:rPr>
          <w:color w:val="auto"/>
          <w:highlight w:val="none"/>
        </w:rPr>
      </w:r>
      <w:r/>
    </w:p>
    <w:p>
      <w:pPr>
        <w:pStyle w:val="93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（响应单位名称）</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（响应单位名称）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为我公司被授权人，以本公司的名义参加</w:t>
      </w:r>
      <w:r>
        <w:rPr>
          <w:rFonts w:hint="eastAsia" w:ascii="宋体" w:hAnsi="宋体" w:eastAsia="宋体" w:cs="宋体"/>
          <w:color w:val="auto"/>
          <w:sz w:val="24"/>
          <w:szCs w:val="24"/>
          <w:highlight w:val="none"/>
          <w:lang w:eastAsia="zh-CN"/>
        </w:rPr>
        <w:t xml:space="preserve">苏州时代招投标有限公司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号的采购活动。被授权人在开标、评标、合同谈判过程中所签署的一切文件和处理与这有关的一切事务，我均予以承认。</w:t>
      </w:r>
      <w:r/>
    </w:p>
    <w:p>
      <w:pPr>
        <w:pStyle w:val="93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93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被授权人无转委托权。特此委托。</w:t>
      </w:r>
      <w:r/>
    </w:p>
    <w:p>
      <w:pPr>
        <w:pStyle w:val="931"/>
        <w:ind w:firstLine="6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响应单位：（盖章）</w:t>
      </w:r>
      <w:r/>
    </w:p>
    <w:p>
      <w:pPr>
        <w:pStyle w:val="93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93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被授权人：（签字）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auto"/>
        <w:rPr>
          <w:color w:val="auto"/>
          <w:sz w:val="24"/>
          <w:highlight w:val="none"/>
        </w:rPr>
      </w:pPr>
      <w:r>
        <w:rPr>
          <w:color w:val="auto"/>
          <w:sz w:val="24"/>
          <w:highlight w:val="none"/>
        </w:rPr>
      </w:r>
      <w:r/>
    </w:p>
    <w:p>
      <w:pPr>
        <w:spacing w:line="360" w:lineRule="auto"/>
        <w:rPr>
          <w:rFonts w:eastAsia="黑体"/>
          <w:b/>
          <w:bCs/>
          <w:color w:val="auto"/>
          <w:spacing w:val="20"/>
          <w:sz w:val="24"/>
          <w:highlight w:val="none"/>
        </w:rPr>
      </w:pPr>
      <w:r>
        <w:rPr>
          <w:rFonts w:eastAsia="黑体"/>
          <w:b/>
          <w:bCs/>
          <w:color w:val="auto"/>
          <w:spacing w:val="20"/>
          <w:sz w:val="24"/>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asci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w:t>
      </w:r>
      <w:r>
        <w:rPr>
          <w:rFonts w:ascii="宋体" w:hAnsi="宋体"/>
          <w:b/>
          <w:color w:val="auto"/>
          <w:sz w:val="24"/>
          <w:highlight w:val="none"/>
        </w:rPr>
        <w:t xml:space="preserve">1</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w:t>
      </w:r>
      <w:r>
        <w:rPr>
          <w:rFonts w:hint="eastAsia" w:eastAsia="黑体"/>
          <w:b/>
          <w:bCs/>
          <w:color w:val="auto"/>
          <w:spacing w:val="20"/>
          <w:sz w:val="32"/>
          <w:szCs w:val="32"/>
          <w:highlight w:val="none"/>
          <w:lang w:eastAsia="zh-CN"/>
        </w:rPr>
        <w:t xml:space="preserve">基本</w:t>
      </w:r>
      <w:r>
        <w:rPr>
          <w:rFonts w:hint="eastAsia" w:eastAsia="黑体"/>
          <w:b/>
          <w:bCs/>
          <w:color w:val="auto"/>
          <w:spacing w:val="20"/>
          <w:sz w:val="32"/>
          <w:szCs w:val="32"/>
          <w:highlight w:val="none"/>
        </w:rPr>
        <w:t xml:space="preserve">情况表</w:t>
      </w:r>
      <w:r/>
    </w:p>
    <w:p>
      <w:pPr>
        <w:jc w:val="right"/>
        <w:spacing w:line="360" w:lineRule="auto"/>
        <w:rPr>
          <w:color w:val="auto"/>
          <w:spacing w:val="20"/>
          <w:sz w:val="24"/>
          <w:highlight w:val="none"/>
        </w:rPr>
      </w:pPr>
      <w:r>
        <w:rPr>
          <w:rFonts w:hint="eastAsia"/>
          <w:color w:val="auto"/>
          <w:spacing w:val="20"/>
          <w:sz w:val="24"/>
          <w:highlight w:val="none"/>
        </w:rPr>
        <w:t xml:space="preserve">年</w:t>
      </w:r>
      <w:r>
        <w:rPr>
          <w:color w:val="auto"/>
          <w:spacing w:val="20"/>
          <w:sz w:val="24"/>
          <w:highlight w:val="none"/>
        </w:rPr>
        <w:t xml:space="preserve">    </w:t>
      </w:r>
      <w:r>
        <w:rPr>
          <w:rFonts w:hint="eastAsia"/>
          <w:color w:val="auto"/>
          <w:spacing w:val="20"/>
          <w:sz w:val="24"/>
          <w:highlight w:val="none"/>
        </w:rPr>
        <w:t xml:space="preserve">月</w:t>
      </w:r>
      <w:r>
        <w:rPr>
          <w:color w:val="auto"/>
          <w:spacing w:val="20"/>
          <w:sz w:val="24"/>
          <w:highlight w:val="none"/>
        </w:rPr>
        <w:t xml:space="preserve">    </w:t>
      </w:r>
      <w:r>
        <w:rPr>
          <w:rFonts w:hint="eastAsia"/>
          <w:color w:val="auto"/>
          <w:spacing w:val="20"/>
          <w:sz w:val="24"/>
          <w:highlight w:val="none"/>
        </w:rPr>
        <w:t xml:space="preserve">日</w:t>
      </w:r>
      <w:r/>
    </w:p>
    <w:tbl>
      <w:tblPr>
        <w:tblStyle w:val="737"/>
        <w:tblW w:w="0" w:type="auto"/>
        <w:tblInd w:w="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663"/>
        <w:gridCol w:w="442"/>
        <w:gridCol w:w="1383"/>
        <w:gridCol w:w="1047"/>
        <w:gridCol w:w="363"/>
        <w:gridCol w:w="1440"/>
        <w:gridCol w:w="1140"/>
        <w:gridCol w:w="1170"/>
      </w:tblGrid>
      <w:tr>
        <w:trPr>
          <w:trHeight w:val="1021"/>
        </w:trPr>
        <w:tc>
          <w:tcPr>
            <w:gridSpan w:val="3"/>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（盖章）</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908"/>
        </w:trPr>
        <w:tc>
          <w:tcPr>
            <w:gridSpan w:val="3"/>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传真</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090"/>
        </w:trPr>
        <w:tc>
          <w:tcPr>
            <w:gridSpan w:val="3"/>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6"/>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159"/>
        </w:trPr>
        <w:tc>
          <w:tcPr>
            <w:gridSpan w:val="3"/>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6"/>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19"/>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3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资产总计：</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万元；资产净值：</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万元；股东权益：</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营业面积（含厂房面积）：</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p>
        </w:tc>
      </w:tr>
      <w:tr>
        <w:trPr>
          <w:cantSplit/>
          <w:trHeight w:val="736"/>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销（零）售额：</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69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实现利润：</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5"/>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产</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品</w:t>
            </w:r>
            <w:r/>
          </w:p>
        </w:tc>
        <w:tc>
          <w:tcPr>
            <w:gridSpan w:val="7"/>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0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5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Times New Roman"/>
          <w:b/>
          <w:color w:val="auto"/>
          <w:sz w:val="24"/>
          <w:highlight w:val="none"/>
        </w:rPr>
        <w:t xml:space="preserve">附件1</w:t>
      </w:r>
      <w:r>
        <w:rPr>
          <w:rFonts w:hint="eastAsia" w:ascii="宋体" w:hAnsi="宋体" w:eastAsia="宋体" w:cs="Times New Roman"/>
          <w:b/>
          <w:color w:val="auto"/>
          <w:sz w:val="24"/>
          <w:highlight w:val="none"/>
          <w:lang w:val="en-US" w:eastAsia="zh-CN"/>
        </w:rPr>
        <w:t xml:space="preserve">2</w:t>
      </w:r>
      <w:r>
        <w:rPr>
          <w:rFonts w:hint="eastAsia" w:ascii="宋体" w:hAnsi="宋体" w:eastAsia="宋体" w:cs="Times New Roman"/>
          <w:b/>
          <w:color w:val="auto"/>
          <w:sz w:val="24"/>
          <w:highlight w:val="none"/>
        </w:rPr>
        <w:t xml:space="preserve">：响应保证</w:t>
      </w:r>
      <w:r>
        <w:rPr>
          <w:rFonts w:hint="eastAsia" w:ascii="宋体" w:hAnsi="宋体" w:eastAsia="宋体" w:cs="宋体"/>
          <w:b/>
          <w:bCs/>
          <w:color w:val="auto"/>
          <w:sz w:val="24"/>
          <w:szCs w:val="24"/>
          <w:highlight w:val="none"/>
        </w:rPr>
        <w:t xml:space="preserve">承诺书</w:t>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响应保证承诺书</w:t>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（项目名称和采购编号）</w:t>
      </w:r>
      <w:r>
        <w:rPr>
          <w:rFonts w:hint="eastAsia" w:ascii="宋体" w:hAnsi="宋体" w:eastAsia="宋体" w:cs="宋体"/>
          <w:color w:val="auto"/>
          <w:sz w:val="24"/>
          <w:szCs w:val="24"/>
          <w:highlight w:val="none"/>
        </w:rPr>
        <w:t xml:space="preserve">的投标（响应）,并做出如下承诺：</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555"/>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555"/>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555"/>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3.中标（成交）后不按本采购文件规定向采购人提交履约保证金（若有）；</w:t>
      </w:r>
      <w:r/>
    </w:p>
    <w:p>
      <w:pPr>
        <w:ind w:firstLine="555"/>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4.中标（成交）后不按本采购文件规定向贵方缴纳采购代理费。</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left="1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w:t>
      </w:r>
      <w:r>
        <w:rPr>
          <w:rFonts w:hint="eastAsia" w:ascii="宋体" w:hAnsi="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（盖公章）</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电话：</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电子邮件：</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931"/>
        <w:ind w:firstLine="0"/>
        <w:jc w:val="both"/>
        <w:rPr>
          <w:rFonts w:hint="eastAsia" w:ascii="宋体" w:hAnsi="宋体" w:eastAsia="宋体"/>
          <w:b/>
          <w:color w:val="auto"/>
          <w:szCs w:val="21"/>
          <w:highlight w:val="none"/>
        </w:rPr>
        <w:outlineLvl w:val="2"/>
      </w:pPr>
      <w:r>
        <w:rPr>
          <w:rFonts w:hint="eastAsia" w:ascii="宋体" w:hAnsi="宋体" w:eastAsia="宋体"/>
          <w:b/>
          <w:color w:val="auto"/>
          <w:szCs w:val="21"/>
          <w:highlight w:val="none"/>
        </w:rPr>
      </w:r>
      <w:r/>
    </w:p>
    <w:p>
      <w:pPr>
        <w:pStyle w:val="931"/>
        <w:ind w:firstLine="0"/>
        <w:jc w:val="both"/>
        <w:rPr>
          <w:rFonts w:ascii="宋体" w:hAnsi="宋体" w:eastAsia="宋体"/>
          <w:b/>
          <w:color w:val="auto"/>
          <w:szCs w:val="24"/>
          <w:highlight w:val="none"/>
        </w:rPr>
        <w:outlineLvl w:val="2"/>
      </w:pPr>
      <w:r>
        <w:rPr>
          <w:rFonts w:hint="eastAsia" w:ascii="宋体" w:hAnsi="宋体" w:eastAsia="宋体"/>
          <w:b/>
          <w:color w:val="auto"/>
          <w:szCs w:val="21"/>
          <w:highlight w:val="none"/>
        </w:rPr>
        <w:br w:type="page" w:clear="all"/>
      </w:r>
      <w:r>
        <w:rPr>
          <w:rFonts w:hint="eastAsia" w:ascii="宋体" w:hAnsi="宋体" w:eastAsia="宋体"/>
          <w:b/>
          <w:color w:val="auto"/>
          <w:szCs w:val="21"/>
          <w:highlight w:val="none"/>
          <w:lang w:eastAsia="zh-CN"/>
        </w:rPr>
        <w:t xml:space="preserve">附件</w:t>
      </w:r>
      <w:r>
        <w:rPr>
          <w:rFonts w:hint="eastAsia" w:ascii="宋体" w:hAnsi="宋体" w:eastAsia="宋体"/>
          <w:b/>
          <w:color w:val="auto"/>
          <w:szCs w:val="21"/>
          <w:highlight w:val="none"/>
          <w:lang w:val="en-US" w:eastAsia="zh-CN"/>
        </w:rPr>
        <w:t xml:space="preserve">13</w:t>
      </w:r>
      <w:r>
        <w:rPr>
          <w:rFonts w:hint="eastAsia" w:ascii="宋体" w:hAnsi="宋体" w:eastAsia="宋体"/>
          <w:b/>
          <w:color w:val="auto"/>
          <w:szCs w:val="21"/>
          <w:highlight w:val="none"/>
          <w:lang w:eastAsia="zh-CN"/>
        </w:rPr>
        <w:t xml:space="preserve">：</w:t>
      </w:r>
      <w:r>
        <w:rPr>
          <w:rFonts w:hint="eastAsia" w:ascii="宋体" w:hAnsi="宋体" w:eastAsia="宋体"/>
          <w:b/>
          <w:color w:val="auto"/>
          <w:szCs w:val="24"/>
          <w:highlight w:val="none"/>
        </w:rPr>
        <w:t xml:space="preserve">中小企业声明函</w:t>
      </w:r>
      <w:r/>
    </w:p>
    <w:p>
      <w:pPr>
        <w:jc w:val="center"/>
        <w:spacing w:line="400" w:lineRule="exact"/>
        <w:rPr>
          <w:rFonts w:ascii="宋体" w:cs="宋体"/>
          <w:color w:val="auto"/>
          <w:sz w:val="24"/>
          <w:highlight w:val="none"/>
          <w:lang w:val="zh-CN"/>
        </w:rPr>
      </w:pPr>
      <w:r>
        <w:rPr>
          <w:rFonts w:ascii="宋体" w:cs="宋体"/>
          <w:color w:val="auto"/>
          <w:sz w:val="24"/>
          <w:highlight w:val="none"/>
          <w:lang w:val="zh-CN"/>
        </w:rPr>
      </w:r>
      <w:r/>
    </w:p>
    <w:p>
      <w:pPr>
        <w:jc w:val="center"/>
        <w:spacing w:line="400" w:lineRule="exact"/>
        <w:rPr>
          <w:rFonts w:asci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pStyle w:val="1264"/>
        <w:spacing w:line="400" w:lineRule="exact"/>
        <w:rPr>
          <w:rFonts w:hAnsi="宋体" w:eastAsia="宋体" w:cs="宋体"/>
          <w:color w:val="auto"/>
          <w:sz w:val="24"/>
          <w:szCs w:val="24"/>
          <w:highlight w:val="none"/>
          <w:u w:val="single"/>
          <w:lang w:val="zh-CN"/>
        </w:rPr>
      </w:pPr>
      <w:r>
        <w:rPr>
          <w:rFonts w:hAnsi="宋体" w:eastAsia="宋体" w:cs="宋体"/>
          <w:color w:val="auto"/>
          <w:sz w:val="24"/>
          <w:szCs w:val="24"/>
          <w:highlight w:val="none"/>
          <w:u w:val="single"/>
          <w:lang w:val="zh-CN"/>
        </w:rPr>
      </w:r>
      <w:r/>
    </w:p>
    <w:p>
      <w:pPr>
        <w:pStyle w:val="1264"/>
        <w:spacing w:line="400" w:lineRule="exact"/>
        <w:rPr>
          <w:rFonts w:hAnsi="宋体" w:eastAsia="宋体" w:cs="宋体"/>
          <w:color w:val="auto"/>
          <w:sz w:val="24"/>
          <w:szCs w:val="24"/>
          <w:highlight w:val="none"/>
          <w:lang w:val="zh-CN"/>
        </w:rPr>
      </w:pPr>
      <w:r>
        <w:rPr>
          <w:rFonts w:hint="eastAsia" w:hAnsi="宋体" w:eastAsia="宋体" w:cs="宋体"/>
          <w:color w:val="auto"/>
          <w:sz w:val="24"/>
          <w:szCs w:val="24"/>
          <w:highlight w:val="none"/>
          <w:u w:val="single"/>
          <w:lang w:val="zh-CN"/>
        </w:rPr>
        <w:t xml:space="preserve">苏州时代招投标有限公司</w:t>
      </w:r>
      <w:r>
        <w:rPr>
          <w:rFonts w:hint="eastAsia" w:hAnsi="宋体" w:eastAsia="宋体" w:cs="宋体"/>
          <w:color w:val="auto"/>
          <w:sz w:val="24"/>
          <w:szCs w:val="24"/>
          <w:highlight w:val="none"/>
          <w:lang w:val="zh-CN"/>
        </w:rPr>
        <w:t xml:space="preserve">：</w:t>
      </w:r>
      <w:r/>
    </w:p>
    <w:p>
      <w:pPr>
        <w:ind w:firstLine="480"/>
        <w:spacing w:line="400" w:lineRule="exact"/>
        <w:rPr>
          <w:rFonts w:ascii="宋体" w:cs="宋体"/>
          <w:color w:val="auto"/>
          <w:sz w:val="24"/>
          <w:highlight w:val="none"/>
          <w:lang w:val="zh-CN"/>
        </w:rPr>
      </w:pPr>
      <w:r>
        <w:rPr>
          <w:rFonts w:ascii="宋体" w:cs="宋体"/>
          <w:color w:val="auto"/>
          <w:sz w:val="24"/>
          <w:highlight w:val="none"/>
          <w:lang w:val="zh-CN"/>
        </w:rPr>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本公司（联合体）郑重声明，根据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的规定，本公司</w:t>
      </w:r>
      <w:r>
        <w:rPr>
          <w:rFonts w:ascii="宋体" w:hAnsi="宋体" w:cs="宋体"/>
          <w:color w:val="auto"/>
          <w:sz w:val="24"/>
          <w:highlight w:val="none"/>
        </w:rPr>
        <w:t xml:space="preserve"> </w:t>
      </w:r>
      <w:r>
        <w:rPr>
          <w:rFonts w:hint="eastAsia" w:ascii="宋体" w:hAnsi="宋体" w:cs="宋体"/>
          <w:color w:val="auto"/>
          <w:sz w:val="24"/>
          <w:highlight w:val="none"/>
        </w:rPr>
        <w:t xml:space="preserve">（联合体）参加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rPr>
          <w:rFonts w:ascii="宋体" w:hAnsi="宋体" w:cs="宋体"/>
          <w:color w:val="auto"/>
          <w:sz w:val="24"/>
          <w:highlight w:val="none"/>
        </w:rPr>
        <w:t xml:space="preserve"> </w:t>
      </w:r>
      <w:r/>
    </w:p>
    <w:p>
      <w:pPr>
        <w:numPr>
          <w:ilvl w:val="0"/>
          <w:numId w:val="3"/>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numPr>
          <w:ilvl w:val="0"/>
          <w:numId w:val="3"/>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highlight w:val="none"/>
        </w:rPr>
        <w:t xml:space="preserve"> </w:t>
      </w:r>
      <w:r/>
    </w:p>
    <w:p>
      <w:pPr>
        <w:jc w:val="right"/>
        <w:spacing w:line="360" w:lineRule="auto"/>
        <w:rPr>
          <w:rFonts w:asci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asci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日期：</w:t>
      </w:r>
      <w:r/>
    </w:p>
    <w:p>
      <w:pP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从业人员、营业收入、资产总额填报上一年度数据，无上一年度数据的新成立企业可不填报。</w:t>
      </w:r>
      <w:r/>
    </w:p>
    <w:p>
      <w:pPr>
        <w:numPr>
          <w:ilvl w:val="0"/>
          <w:numId w:val="4"/>
        </w:numPr>
        <w:ind w:firstLine="72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numPr>
          <w:ilvl w:val="0"/>
          <w:numId w:val="4"/>
        </w:numPr>
        <w:ind w:firstLine="72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val="0"/>
          <w:bCs/>
          <w:color w:val="auto"/>
          <w:sz w:val="24"/>
          <w:szCs w:val="24"/>
          <w:highlight w:val="none"/>
        </w:rPr>
        <w:t xml:space="preserve">采购</w:t>
      </w:r>
      <w:r>
        <w:rPr>
          <w:rFonts w:hint="eastAsia" w:ascii="宋体" w:hAnsi="宋体" w:eastAsia="宋体" w:cs="宋体"/>
          <w:b w:val="0"/>
          <w:bCs/>
          <w:color w:val="auto"/>
          <w:sz w:val="24"/>
          <w:szCs w:val="24"/>
          <w:highlight w:val="none"/>
        </w:rPr>
        <w:t xml:space="preserve">文件</w:t>
      </w:r>
      <w:r>
        <w:rPr>
          <w:rFonts w:hint="eastAsia" w:ascii="宋体" w:hAnsi="宋体" w:eastAsia="宋体" w:cs="宋体"/>
          <w:b w:val="0"/>
          <w:bCs/>
          <w:color w:val="auto"/>
          <w:sz w:val="24"/>
          <w:szCs w:val="24"/>
          <w:highlight w:val="none"/>
        </w:rPr>
        <w:t xml:space="preserve">三</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采购</w:t>
      </w:r>
      <w:r>
        <w:rPr>
          <w:rFonts w:hint="eastAsia" w:ascii="宋体" w:hAnsi="宋体" w:eastAsia="宋体" w:cs="宋体"/>
          <w:b w:val="0"/>
          <w:bCs/>
          <w:color w:val="auto"/>
          <w:sz w:val="24"/>
          <w:szCs w:val="24"/>
          <w:highlight w:val="none"/>
        </w:rPr>
        <w:t xml:space="preserve">需求</w:t>
      </w:r>
      <w:r>
        <w:rPr>
          <w:rFonts w:hint="eastAsia" w:ascii="宋体" w:hAnsi="宋体" w:eastAsia="宋体" w:cs="宋体"/>
          <w:b w:val="0"/>
          <w:bCs/>
          <w:color w:val="auto"/>
          <w:sz w:val="24"/>
          <w:szCs w:val="24"/>
          <w:highlight w:val="none"/>
        </w:rPr>
        <w:t xml:space="preserve">规定为准。</w:t>
      </w:r>
      <w:r/>
    </w:p>
    <w:p>
      <w:pPr>
        <w:numPr>
          <w:ilvl w:val="0"/>
          <w:numId w:val="4"/>
        </w:numPr>
        <w:ind w:firstLine="720"/>
        <w:jc w:val="left"/>
        <w:rPr>
          <w:b w:val="0"/>
          <w:bCs/>
          <w:color w:val="auto"/>
          <w:sz w:val="24"/>
          <w:szCs w:val="24"/>
          <w:highlight w:val="none"/>
        </w:rPr>
      </w:pPr>
      <w:r>
        <w:rPr>
          <w:rFonts w:hint="eastAsia" w:ascii="宋体" w:hAnsi="宋体" w:eastAsia="宋体" w:cs="宋体"/>
          <w:b w:val="0"/>
          <w:bCs/>
          <w:color w:val="auto"/>
          <w:sz w:val="24"/>
          <w:szCs w:val="24"/>
          <w:highlight w:val="none"/>
        </w:rPr>
        <w:t xml:space="preserve">如未对（中型企业、小型企业、微型企业）进行勾选，视同非中小微企业，不可享受相应扶持政策。</w:t>
      </w:r>
      <w:r/>
    </w:p>
    <w:p>
      <w:pPr>
        <w:numPr>
          <w:ilvl w:val="0"/>
          <w:numId w:val="4"/>
        </w:numPr>
        <w:ind w:firstLine="720"/>
        <w:jc w:val="left"/>
        <w:rPr>
          <w:b w:val="0"/>
          <w:bCs/>
          <w:color w:val="auto"/>
          <w:sz w:val="24"/>
          <w:szCs w:val="24"/>
          <w:highlight w:val="none"/>
        </w:rPr>
      </w:pPr>
      <w:r>
        <w:rPr>
          <w:rFonts w:hint="eastAsia" w:ascii="宋体" w:hAnsi="宋体" w:eastAsia="宋体" w:cs="宋体"/>
          <w:b w:val="0"/>
          <w:bCs/>
          <w:color w:val="auto"/>
          <w:sz w:val="24"/>
          <w:szCs w:val="24"/>
          <w:highlight w:val="none"/>
        </w:rPr>
        <w:t xml:space="preserve">中标单位为中小企业的，《中小企业声明函》将随中标结果同时公告。</w:t>
      </w:r>
      <w:r/>
    </w:p>
    <w:p>
      <w:pPr>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附：中小企业划型标准规定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（十四）物业管理。从业人员1000人以下或营业收入5000万元以下的为中小微型企业。其中，从业人员</w:t>
      </w:r>
      <w:r/>
    </w:p>
    <w:p>
      <w:pPr>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1"/>
        <w:spacing w:line="380" w:lineRule="exact"/>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951"/>
        <w:spacing w:line="380" w:lineRule="exact"/>
        <w:rPr>
          <w:rFonts w:hAnsi="宋体" w:eastAsia="宋体" w:cs="Arial"/>
          <w:color w:val="auto"/>
          <w:sz w:val="24"/>
          <w:highlight w:val="none"/>
        </w:rPr>
      </w:pPr>
      <w:r>
        <w:rPr>
          <w:rFonts w:hAnsi="宋体" w:eastAsia="宋体" w:cs="Arial"/>
          <w:color w:val="auto"/>
          <w:sz w:val="24"/>
          <w:highlight w:val="none"/>
        </w:rPr>
      </w:r>
      <w:r/>
    </w:p>
    <w:p>
      <w:pPr>
        <w:pStyle w:val="951"/>
        <w:spacing w:line="380" w:lineRule="exact"/>
        <w:rPr>
          <w:rFonts w:hAnsi="宋体" w:eastAsia="宋体" w:cs="Arial"/>
          <w:color w:val="auto"/>
          <w:sz w:val="24"/>
          <w:highlight w:val="none"/>
        </w:rPr>
      </w:pPr>
      <w:r>
        <w:rPr>
          <w:rFonts w:hAnsi="宋体" w:eastAsia="宋体" w:cs="Arial"/>
          <w:color w:val="auto"/>
          <w:sz w:val="24"/>
          <w:highlight w:val="none"/>
        </w:rPr>
      </w:r>
      <w:r/>
    </w:p>
    <w:p>
      <w:pPr>
        <w:pStyle w:val="951"/>
        <w:spacing w:line="380" w:lineRule="exact"/>
        <w:rPr>
          <w:rFonts w:hAnsi="宋体" w:eastAsia="宋体" w:cs="Arial"/>
          <w:color w:val="auto"/>
          <w:sz w:val="24"/>
          <w:highlight w:val="none"/>
        </w:rPr>
      </w:pPr>
      <w:r>
        <w:rPr>
          <w:rFonts w:hAnsi="宋体" w:eastAsia="宋体" w:cs="Arial"/>
          <w:color w:val="auto"/>
          <w:sz w:val="24"/>
          <w:highlight w:val="none"/>
        </w:rPr>
      </w:r>
      <w:r/>
    </w:p>
    <w:p>
      <w:pPr>
        <w:pStyle w:val="951"/>
        <w:spacing w:line="380" w:lineRule="exact"/>
        <w:rPr>
          <w:rFonts w:hAnsi="宋体" w:eastAsia="宋体" w:cs="Arial"/>
          <w:color w:val="auto"/>
          <w:sz w:val="24"/>
          <w:highlight w:val="none"/>
        </w:rPr>
      </w:pPr>
      <w:r>
        <w:rPr>
          <w:rFonts w:hAnsi="宋体" w:eastAsia="宋体" w:cs="Arial"/>
          <w:color w:val="auto"/>
          <w:sz w:val="24"/>
          <w:highlight w:val="none"/>
        </w:rPr>
      </w:r>
      <w:r/>
    </w:p>
    <w:p>
      <w:pPr>
        <w:pStyle w:val="951"/>
        <w:spacing w:line="380" w:lineRule="exact"/>
        <w:rPr>
          <w:rFonts w:hAnsi="宋体" w:eastAsia="宋体" w:cs="Arial"/>
          <w:color w:val="auto"/>
          <w:sz w:val="24"/>
          <w:highlight w:val="none"/>
        </w:rPr>
      </w:pPr>
      <w:r>
        <w:rPr>
          <w:rFonts w:hAnsi="宋体" w:eastAsia="宋体" w:cs="Arial"/>
          <w:color w:val="auto"/>
          <w:sz w:val="24"/>
          <w:highlight w:val="none"/>
        </w:rPr>
      </w:r>
      <w:r/>
    </w:p>
    <w:p>
      <w:pPr>
        <w:pStyle w:val="951"/>
        <w:spacing w:line="380" w:lineRule="exact"/>
        <w:rPr>
          <w:rFonts w:hAnsi="宋体" w:eastAsia="宋体" w:cs="Arial"/>
          <w:color w:val="auto"/>
          <w:sz w:val="24"/>
          <w:highlight w:val="none"/>
        </w:rPr>
      </w:pPr>
      <w:r>
        <w:rPr>
          <w:rFonts w:hAnsi="宋体" w:eastAsia="宋体" w:cs="Arial"/>
          <w:color w:val="auto"/>
          <w:sz w:val="24"/>
          <w:highlight w:val="none"/>
        </w:rPr>
      </w:r>
      <w:r/>
    </w:p>
    <w:p>
      <w:pPr>
        <w:pStyle w:val="951"/>
        <w:spacing w:line="380" w:lineRule="exact"/>
        <w:rPr>
          <w:rFonts w:hAnsi="宋体" w:eastAsia="宋体" w:cs="Arial"/>
          <w:color w:val="auto"/>
          <w:sz w:val="24"/>
          <w:highlight w:val="none"/>
        </w:rPr>
      </w:pPr>
      <w:r>
        <w:rPr>
          <w:rFonts w:hAnsi="宋体" w:eastAsia="宋体" w:cs="Arial"/>
          <w:color w:val="auto"/>
          <w:sz w:val="24"/>
          <w:highlight w:val="none"/>
        </w:rPr>
      </w:r>
      <w:r/>
    </w:p>
    <w:p>
      <w:pPr>
        <w:pStyle w:val="931"/>
        <w:ind w:firstLine="0"/>
        <w:jc w:val="both"/>
        <w:spacing w:line="360" w:lineRule="auto"/>
        <w:rPr>
          <w:rFonts w:hint="eastAsia" w:ascii="宋体" w:hAnsi="宋体" w:eastAsia="宋体" w:cs="宋体"/>
          <w:b/>
          <w:bCs/>
          <w:color w:val="auto"/>
          <w:szCs w:val="24"/>
          <w:highlight w:val="none"/>
        </w:rPr>
        <w:outlineLvl w:val="2"/>
      </w:pPr>
      <w:r>
        <w:rPr>
          <w:rFonts w:hint="eastAsia" w:ascii="宋体" w:hAnsi="宋体" w:eastAsia="宋体" w:cs="宋体"/>
          <w:b/>
          <w:bCs/>
          <w:color w:val="auto"/>
          <w:szCs w:val="24"/>
          <w:highlight w:val="none"/>
        </w:rPr>
      </w:r>
      <w:r/>
    </w:p>
    <w:p>
      <w:pPr>
        <w:pStyle w:val="931"/>
        <w:ind w:firstLine="0"/>
        <w:jc w:val="both"/>
        <w:spacing w:line="360" w:lineRule="auto"/>
        <w:rPr>
          <w:rFonts w:hint="eastAsia" w:ascii="宋体" w:hAnsi="宋体" w:eastAsia="宋体" w:cs="宋体"/>
          <w:b/>
          <w:bCs/>
          <w:color w:val="auto"/>
          <w:szCs w:val="24"/>
          <w:highlight w:val="none"/>
        </w:rPr>
        <w:outlineLvl w:val="2"/>
      </w:pPr>
      <w:r>
        <w:rPr>
          <w:rFonts w:hint="eastAsia" w:ascii="宋体" w:hAnsi="宋体" w:eastAsia="宋体" w:cs="宋体"/>
          <w:b/>
          <w:bCs/>
          <w:color w:val="auto"/>
          <w:szCs w:val="24"/>
          <w:highlight w:val="none"/>
        </w:rPr>
      </w:r>
      <w:r/>
    </w:p>
    <w:p>
      <w:pPr>
        <w:pStyle w:val="931"/>
        <w:ind w:firstLine="0"/>
        <w:jc w:val="both"/>
        <w:spacing w:line="360" w:lineRule="auto"/>
        <w:rPr>
          <w:rFonts w:hint="eastAsia" w:ascii="宋体" w:hAnsi="宋体" w:eastAsia="宋体" w:cs="宋体"/>
          <w:b/>
          <w:bCs/>
          <w:color w:val="auto"/>
          <w:szCs w:val="24"/>
          <w:highlight w:val="none"/>
        </w:rPr>
        <w:outlineLvl w:val="2"/>
      </w:pPr>
      <w:r>
        <w:rPr>
          <w:rFonts w:hint="eastAsia" w:ascii="宋体" w:hAnsi="宋体" w:eastAsia="宋体" w:cs="宋体"/>
          <w:b/>
          <w:bCs/>
          <w:color w:val="auto"/>
          <w:szCs w:val="24"/>
          <w:highlight w:val="none"/>
        </w:rPr>
      </w:r>
      <w:r/>
    </w:p>
    <w:p>
      <w:pPr>
        <w:pStyle w:val="931"/>
        <w:ind w:firstLine="0"/>
        <w:jc w:val="both"/>
        <w:spacing w:line="360" w:lineRule="auto"/>
        <w:rPr>
          <w:rFonts w:hint="eastAsia" w:ascii="宋体" w:hAnsi="宋体" w:eastAsia="宋体" w:cs="宋体"/>
          <w:b/>
          <w:bCs/>
          <w:color w:val="auto"/>
          <w:szCs w:val="24"/>
          <w:highlight w:val="none"/>
        </w:rPr>
        <w:outlineLvl w:val="2"/>
      </w:pPr>
      <w:r>
        <w:rPr>
          <w:rFonts w:hint="eastAsia" w:ascii="宋体" w:hAnsi="宋体" w:eastAsia="宋体" w:cs="宋体"/>
          <w:b/>
          <w:bCs/>
          <w:color w:val="auto"/>
          <w:szCs w:val="24"/>
          <w:highlight w:val="none"/>
        </w:rPr>
      </w:r>
      <w:r/>
    </w:p>
    <w:p>
      <w:pPr>
        <w:pStyle w:val="931"/>
        <w:ind w:firstLine="0"/>
        <w:jc w:val="both"/>
        <w:spacing w:line="360" w:lineRule="auto"/>
        <w:rPr>
          <w:rFonts w:ascii="宋体" w:hAnsi="宋体" w:eastAsia="宋体" w:cs="宋体"/>
          <w:b/>
          <w:bCs/>
          <w:color w:val="auto"/>
          <w:szCs w:val="24"/>
          <w:highlight w:val="none"/>
        </w:rPr>
        <w:outlineLvl w:val="2"/>
      </w:pPr>
      <w:r>
        <w:rPr>
          <w:rFonts w:hint="eastAsia" w:ascii="宋体" w:hAnsi="宋体" w:eastAsia="宋体" w:cs="宋体"/>
          <w:b/>
          <w:bCs/>
          <w:color w:val="auto"/>
          <w:szCs w:val="24"/>
          <w:highlight w:val="none"/>
        </w:rPr>
        <w:t xml:space="preserve">附件</w:t>
      </w:r>
      <w:r>
        <w:rPr>
          <w:rFonts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4</w:t>
      </w:r>
      <w:r>
        <w:rPr>
          <w:rFonts w:hint="eastAsia" w:ascii="宋体" w:hAnsi="宋体" w:eastAsia="宋体" w:cs="宋体"/>
          <w:b/>
          <w:bCs/>
          <w:color w:val="auto"/>
          <w:szCs w:val="24"/>
          <w:highlight w:val="none"/>
        </w:rPr>
        <w:t xml:space="preserve">、残疾人福利性单位声明函</w:t>
      </w:r>
      <w:r/>
    </w:p>
    <w:p>
      <w:pPr>
        <w:pStyle w:val="931"/>
        <w:ind w:firstLine="562"/>
        <w:jc w:val="both"/>
        <w:rPr>
          <w:rFonts w:ascii="宋体" w:hAnsi="宋体" w:eastAsia="宋体"/>
          <w:b/>
          <w:color w:val="auto"/>
          <w:highlight w:val="none"/>
        </w:rPr>
        <w:outlineLvl w:val="2"/>
      </w:pPr>
      <w:r>
        <w:rPr>
          <w:rFonts w:ascii="宋体" w:hAnsi="宋体" w:eastAsia="宋体"/>
          <w:b/>
          <w:color w:val="auto"/>
          <w:highlight w:val="none"/>
        </w:rPr>
      </w:r>
      <w:r/>
    </w:p>
    <w:p>
      <w:pPr>
        <w:jc w:val="center"/>
        <w:spacing w:line="580" w:lineRule="exact"/>
        <w:rPr>
          <w:rFonts w:ascii="宋体"/>
          <w:color w:val="auto"/>
          <w:spacing w:val="6"/>
          <w:sz w:val="24"/>
          <w:highlight w:val="none"/>
        </w:rPr>
      </w:pPr>
      <w:r>
        <w:rPr>
          <w:rFonts w:hint="eastAsia" w:ascii="宋体" w:hAnsi="宋体"/>
          <w:color w:val="auto"/>
          <w:spacing w:val="6"/>
          <w:sz w:val="24"/>
          <w:highlight w:val="none"/>
        </w:rPr>
        <w:t xml:space="preserve">残疾人福利性单位声明函</w:t>
      </w:r>
      <w:r/>
    </w:p>
    <w:p>
      <w:pPr>
        <w:spacing w:line="580" w:lineRule="exact"/>
        <w:rPr>
          <w:rFonts w:eastAsia="仿宋_GB2312"/>
          <w:b/>
          <w:color w:val="auto"/>
          <w:spacing w:val="6"/>
          <w:sz w:val="24"/>
          <w:highlight w:val="none"/>
        </w:rPr>
      </w:pPr>
      <w:r>
        <w:rPr>
          <w:rFonts w:eastAsia="仿宋_GB2312"/>
          <w:b/>
          <w:color w:val="auto"/>
          <w:spacing w:val="6"/>
          <w:sz w:val="24"/>
          <w:highlight w:val="none"/>
        </w:rPr>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本单位郑重声明，根据《财政部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民政部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中国残疾人联合会关于促进残疾人就业政府采购政策的通知》（财库</w:t>
      </w:r>
      <w:r>
        <w:rPr>
          <w:rFonts w:hint="eastAsia" w:ascii="宋体" w:hAnsi="宋体"/>
          <w:color w:val="auto"/>
          <w:sz w:val="24"/>
          <w:highlight w:val="none"/>
        </w:rPr>
        <w:t xml:space="preserve">〔</w:t>
      </w:r>
      <w:r>
        <w:rPr>
          <w:rFonts w:ascii="宋体" w:hAnsi="宋体"/>
          <w:color w:val="auto"/>
          <w:sz w:val="24"/>
          <w:highlight w:val="none"/>
        </w:rPr>
        <w:t xml:space="preserve">2017</w:t>
      </w:r>
      <w:r>
        <w:rPr>
          <w:rFonts w:hint="eastAsia" w:ascii="宋体" w:hAnsi="宋体"/>
          <w:color w:val="auto"/>
          <w:sz w:val="24"/>
          <w:highlight w:val="none"/>
        </w:rPr>
        <w:t xml:space="preserve">〕</w:t>
      </w:r>
      <w:r>
        <w:rPr>
          <w:rFonts w:ascii="宋体" w:hAnsi="宋体"/>
          <w:color w:val="auto"/>
          <w:sz w:val="24"/>
          <w:highlight w:val="none"/>
        </w:rPr>
        <w:t xml:space="preserve">141</w:t>
      </w:r>
      <w:r>
        <w:rPr>
          <w:rFonts w:hint="eastAsia" w:ascii="宋体" w:hAnsi="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lang w:val="zh-CN"/>
        </w:rPr>
        <w:t xml:space="preserve">（采购人名称）</w:t>
      </w:r>
      <w:r>
        <w:rPr>
          <w:rFonts w:hint="eastAsia" w:ascii="宋体" w:hAnsi="宋体"/>
          <w:color w:val="auto"/>
          <w:spacing w:val="6"/>
          <w:sz w:val="24"/>
          <w:highlight w:val="none"/>
        </w:rPr>
        <w:t xml:space="preserve">单位的</w:t>
      </w:r>
      <w:r>
        <w:rPr>
          <w:rFonts w:hint="eastAsia" w:ascii="宋体" w:hAnsi="宋体" w:cs="宋体"/>
          <w:color w:val="auto"/>
          <w:sz w:val="24"/>
          <w:highlight w:val="none"/>
          <w:u w:val="single"/>
          <w:lang w:val="zh-CN"/>
        </w:rPr>
        <w:t xml:space="preserve">（采购编号及项目名称）</w:t>
      </w:r>
      <w:r>
        <w:rPr>
          <w:rFonts w:hint="eastAsia" w:ascii="宋体" w:hAnsi="宋体"/>
          <w:color w:val="auto"/>
          <w:spacing w:val="6"/>
          <w:sz w:val="24"/>
          <w:highlight w:val="none"/>
        </w:rPr>
        <w:t xml:space="preserve">项目采购活动提供本单位制造的货物（由本单位承担工程</w:t>
      </w:r>
      <w:r>
        <w:rPr>
          <w:rFonts w:ascii="宋体" w:hAnsi="宋体"/>
          <w:color w:val="auto"/>
          <w:spacing w:val="6"/>
          <w:sz w:val="24"/>
          <w:highlight w:val="none"/>
        </w:rPr>
        <w:t xml:space="preserve">/</w:t>
      </w:r>
      <w:r>
        <w:rPr>
          <w:rFonts w:hint="eastAsia" w:ascii="宋体" w:hAnsi="宋体"/>
          <w:color w:val="auto"/>
          <w:spacing w:val="6"/>
          <w:sz w:val="24"/>
          <w:highlight w:val="none"/>
        </w:rPr>
        <w:t xml:space="preserve">提供服务），或者提供其他残疾人福利性单位制造的货物（不包括使用非残疾人福利性单位注册商标的货物）。</w:t>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本单位对上述声明的真实性负责。如有虚假，将依法承担相应责任。</w:t>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right="1560" w:firstLine="504"/>
        <w:jc w:val="center"/>
        <w:spacing w:line="580" w:lineRule="exact"/>
        <w:tabs>
          <w:tab w:val="left" w:pos="4860" w:leader="none"/>
        </w:tabs>
        <w:rPr>
          <w:rFonts w:ascii="宋体"/>
          <w:color w:val="auto"/>
          <w:spacing w:val="6"/>
          <w:sz w:val="24"/>
          <w:highlight w:val="none"/>
        </w:rPr>
      </w:pPr>
      <w:r>
        <w:rPr>
          <w:rFonts w:ascii="宋体" w:hAnsi="宋体"/>
          <w:color w:val="auto"/>
          <w:spacing w:val="6"/>
          <w:sz w:val="24"/>
          <w:highlight w:val="none"/>
        </w:rPr>
        <w:t xml:space="preserve">                            </w:t>
      </w:r>
      <w:r>
        <w:rPr>
          <w:rFonts w:hint="eastAsia" w:ascii="宋体" w:hAnsi="宋体"/>
          <w:color w:val="auto"/>
          <w:spacing w:val="6"/>
          <w:sz w:val="24"/>
          <w:highlight w:val="none"/>
        </w:rPr>
        <w:t xml:space="preserve">单位名称（盖章）：</w:t>
      </w:r>
      <w:r/>
    </w:p>
    <w:p>
      <w:pPr>
        <w:pStyle w:val="1206"/>
        <w:ind w:firstLine="1"/>
        <w:jc w:val="left"/>
        <w:spacing w:line="480" w:lineRule="exact"/>
        <w:rPr>
          <w:rFonts w:ascii="宋体"/>
          <w:color w:val="auto"/>
          <w:spacing w:val="6"/>
          <w:sz w:val="24"/>
          <w:szCs w:val="24"/>
          <w:highlight w:val="none"/>
        </w:rPr>
      </w:pP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日</w:t>
      </w: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期：</w:t>
      </w:r>
      <w:r/>
    </w:p>
    <w:p>
      <w:pPr>
        <w:pStyle w:val="951"/>
        <w:spacing w:line="380" w:lineRule="exact"/>
        <w:rPr>
          <w:rFonts w:hAnsi="宋体" w:eastAsia="宋体" w:cs="Arial"/>
          <w:color w:val="auto"/>
          <w:sz w:val="24"/>
          <w:highlight w:val="none"/>
        </w:rPr>
      </w:pPr>
      <w:r>
        <w:rPr>
          <w:rFonts w:hAnsi="宋体" w:eastAsia="宋体" w:cs="Arial"/>
          <w:color w:val="auto"/>
          <w:sz w:val="24"/>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pStyle w:val="989"/>
        <w:rPr>
          <w:color w:val="auto"/>
          <w:sz w:val="24"/>
          <w:highlight w:val="none"/>
        </w:rPr>
      </w:pPr>
      <w:r>
        <w:rPr>
          <w:color w:val="auto"/>
          <w:sz w:val="24"/>
          <w:highlight w:val="none"/>
        </w:rPr>
      </w:r>
      <w:r/>
    </w:p>
    <w:p>
      <w:pPr>
        <w:jc w:val="center"/>
        <w:rPr>
          <w:b/>
          <w:bCs/>
          <w:color w:val="auto"/>
          <w:highlight w:val="none"/>
        </w:rPr>
      </w:pPr>
      <w:r>
        <w:rPr>
          <w:rFonts w:hint="eastAsia"/>
          <w:b/>
          <w:bCs/>
          <w:color w:val="auto"/>
          <w:sz w:val="24"/>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9"/>
      <w:headerReference w:type="first" r:id="rId10"/>
      <w:footerReference w:type="default" r:id="rId11"/>
      <w:footerReference w:type="even" r:id="rId12"/>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Gothic">
    <w:panose1 w:val="020B0609070205080204"/>
  </w:font>
  <w:font w:name="微软雅黑.">
    <w:panose1 w:val="020B0503020204020204"/>
  </w:font>
  <w:font w:name="Segoe UI">
    <w:panose1 w:val="020B0502040204020203"/>
  </w:font>
  <w:font w:name="华文细黑">
    <w:panose1 w:val="02010600040101010101"/>
  </w:font>
  <w:font w:name="昆仑仿宋">
    <w:panose1 w:val="020B0503020202020204"/>
  </w:font>
  <w:font w:name="华文细黑.">
    <w:panose1 w:val="02010600040101010101"/>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宋体ラ...">
    <w:panose1 w:val="02010600030101010101"/>
  </w:font>
  <w:font w:name="Calibri">
    <w:panose1 w:val="020F0502020204030204"/>
  </w:font>
  <w:font w:name="微软雅黑">
    <w:panose1 w:val="020B0503020204020204"/>
  </w:font>
  <w:font w:name="2OcuAe">
    <w:panose1 w:val="020B0503020202020204"/>
  </w:font>
  <w:font w:name="楷体_GB2312">
    <w:panose1 w:val="02010609060101010101"/>
  </w:font>
  <w:font w:name="Courier New">
    <w:panose1 w:val="020703090202050204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etween w:val="none" w:color="000000" w:sz="0" w:space="0"/>
      </w:pBdr>
      <w:framePr w:w="264" w:wrap="around" w:vAnchor="text" w:hAnchor="margin" w:xAlign="center" w:y="1"/>
    </w:pPr>
    <w:r>
      <w:fldChar w:fldCharType="begin"/>
    </w:r>
    <w:r>
      <w:rPr>
        <w:rStyle w:val="993"/>
      </w:rPr>
      <w:instrText xml:space="preserve"> PAGE  </w:instrText>
    </w:r>
    <w:r>
      <w:fldChar w:fldCharType="separate"/>
    </w:r>
    <w:r>
      <w:rPr>
        <w:rStyle w:val="993"/>
      </w:rPr>
      <w:t xml:space="preserve">- 25 -</w:t>
    </w:r>
    <w:r>
      <w:fldChar w:fldCharType="end"/>
    </w:r>
    <w:r/>
  </w:p>
  <w:p>
    <w:pPr>
      <w:pStyle w:val="960"/>
      <w:jc w:val="center"/>
    </w:pPr>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93"/>
      </w:rPr>
    </w:pPr>
    <w:r>
      <w:fldChar w:fldCharType="begin"/>
    </w:r>
    <w:r>
      <w:rPr>
        <w:rStyle w:val="993"/>
      </w:rPr>
      <w:instrText xml:space="preserve">PAGE  </w:instrTex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left"/>
      <w:rPr>
        <w:u w:val="single"/>
      </w:rPr>
    </w:pPr>
    <w:r>
      <w:rPr>
        <w:rFonts w:hint="eastAsia" w:ascii="华文中宋" w:hAnsi="华文中宋" w:eastAsia="华文中宋"/>
        <w:b/>
        <w:sz w:val="24"/>
        <w:szCs w:val="24"/>
        <w:u w:val="single"/>
      </w:rPr>
      <w:t xml:space="preserve">政府采购文件</w:t>
    </w:r>
    <w:r>
      <w:rPr>
        <w:rFonts w:ascii="华文中宋" w:hAnsi="华文中宋" w:eastAsia="华文中宋"/>
        <w:b/>
        <w:sz w:val="24"/>
        <w:szCs w:val="24"/>
        <w:u w:val="single"/>
      </w:rPr>
      <w:t xml:space="preserve">                             </w:t>
    </w:r>
    <w:r>
      <w:rPr>
        <w:rFonts w:hint="eastAsia" w:ascii="华文中宋" w:hAnsi="华文中宋" w:eastAsia="华文中宋"/>
        <w:b/>
        <w:sz w:val="24"/>
        <w:szCs w:val="24"/>
        <w:u w:val="single"/>
      </w:rPr>
      <mc:AlternateContent>
        <mc:Choice Requires="wpg">
          <w:drawing>
            <wp:inline xmlns:wp="http://schemas.openxmlformats.org/drawingml/2006/wordprocessingDrawing" distT="0" distB="0" distL="0" distR="0">
              <wp:extent cx="2024380" cy="2057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24380" cy="205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4pt;height:16.2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rPr>
        <w:rFonts w:hint="eastAsia" w:ascii="华文中宋" w:hAnsi="华文中宋" w:eastAsia="华文中宋"/>
        <w:b/>
        <w:sz w:val="24"/>
        <w:szCs w:val="24"/>
      </w:rPr>
      <mc:AlternateContent>
        <mc:Choice Requires="wpg">
          <w:drawing>
            <wp:inline xmlns:wp="http://schemas.openxmlformats.org/drawingml/2006/wordprocessingDrawing" distT="0" distB="0" distL="0" distR="0">
              <wp:extent cx="2024380" cy="2057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024380" cy="205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9.4pt;height:16.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link w:val="12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next w:val="726"/>
    <w:uiPriority w:val="9"/>
    <w:qFormat/>
    <w:pPr>
      <w:keepLines/>
      <w:keepNext/>
      <w:spacing w:before="480" w:after="200"/>
      <w:outlineLvl w:val="0"/>
    </w:pPr>
    <w:rPr>
      <w:rFonts w:hint="default" w:ascii="Arial" w:hAnsi="Arial" w:eastAsia="Arial" w:cs="Arial"/>
      <w:sz w:val="40"/>
      <w:szCs w:val="40"/>
    </w:rPr>
  </w:style>
  <w:style w:type="paragraph" w:styleId="728">
    <w:name w:val="Heading 2"/>
    <w:next w:val="726"/>
    <w:uiPriority w:val="9"/>
    <w:unhideWhenUsed/>
    <w:qFormat/>
    <w:pPr>
      <w:keepLines/>
      <w:keepNext/>
      <w:spacing w:before="360" w:after="200"/>
      <w:outlineLvl w:val="1"/>
    </w:pPr>
    <w:rPr>
      <w:rFonts w:hint="default" w:ascii="Arial" w:hAnsi="Arial" w:eastAsia="Arial" w:cs="Arial"/>
      <w:sz w:val="34"/>
    </w:rPr>
  </w:style>
  <w:style w:type="paragraph" w:styleId="729">
    <w:name w:val="Heading 3"/>
    <w:next w:val="726"/>
    <w:uiPriority w:val="9"/>
    <w:unhideWhenUsed/>
    <w:qFormat/>
    <w:pPr>
      <w:keepLines/>
      <w:keepNext/>
      <w:spacing w:before="320" w:after="200"/>
      <w:outlineLvl w:val="2"/>
    </w:pPr>
    <w:rPr>
      <w:rFonts w:hint="default"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hint="default" w:ascii="Arial" w:hAnsi="Arial" w:eastAsia="Arial" w:cs="Arial"/>
      <w:b/>
      <w:bCs/>
      <w:sz w:val="26"/>
      <w:szCs w:val="26"/>
    </w:rPr>
  </w:style>
  <w:style w:type="paragraph" w:styleId="731">
    <w:name w:val="Heading 5"/>
    <w:next w:val="726"/>
    <w:uiPriority w:val="9"/>
    <w:unhideWhenUsed/>
    <w:qFormat/>
    <w:pPr>
      <w:keepLines/>
      <w:keepNext/>
      <w:spacing w:before="320" w:after="200"/>
      <w:outlineLvl w:val="4"/>
    </w:pPr>
    <w:rPr>
      <w:rFonts w:hint="default" w:ascii="Arial" w:hAnsi="Arial" w:eastAsia="Arial" w:cs="Arial"/>
      <w:b/>
      <w:bCs/>
      <w:sz w:val="24"/>
      <w:szCs w:val="24"/>
    </w:rPr>
  </w:style>
  <w:style w:type="paragraph" w:styleId="732">
    <w:name w:val="Heading 6"/>
    <w:next w:val="726"/>
    <w:link w:val="769"/>
    <w:uiPriority w:val="9"/>
    <w:unhideWhenUsed/>
    <w:qFormat/>
    <w:pPr>
      <w:keepLines/>
      <w:keepNext/>
      <w:spacing w:before="320" w:after="200"/>
      <w:outlineLvl w:val="5"/>
    </w:pPr>
    <w:rPr>
      <w:rFonts w:hint="default" w:ascii="Arial" w:hAnsi="Arial" w:eastAsia="Arial" w:cs="Arial"/>
      <w:b/>
      <w:bCs/>
      <w:sz w:val="22"/>
      <w:szCs w:val="22"/>
    </w:rPr>
  </w:style>
  <w:style w:type="paragraph" w:styleId="733">
    <w:name w:val="Heading 7"/>
    <w:next w:val="726"/>
    <w:link w:val="77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34">
    <w:name w:val="Heading 8"/>
    <w:next w:val="726"/>
    <w:link w:val="771"/>
    <w:uiPriority w:val="9"/>
    <w:unhideWhenUsed/>
    <w:qFormat/>
    <w:pPr>
      <w:keepLines/>
      <w:keepNext/>
      <w:spacing w:before="320" w:after="200"/>
      <w:outlineLvl w:val="7"/>
    </w:pPr>
    <w:rPr>
      <w:rFonts w:hint="default" w:ascii="Arial" w:hAnsi="Arial" w:eastAsia="Arial" w:cs="Arial"/>
      <w:i/>
      <w:iCs/>
      <w:sz w:val="22"/>
      <w:szCs w:val="22"/>
    </w:rPr>
  </w:style>
  <w:style w:type="paragraph" w:styleId="735">
    <w:name w:val="Heading 9"/>
    <w:next w:val="726"/>
    <w:link w:val="772"/>
    <w:uiPriority w:val="9"/>
    <w:unhideWhenUsed/>
    <w:qFormat/>
    <w:pPr>
      <w:keepLines/>
      <w:keepNext/>
      <w:spacing w:before="320" w:after="200"/>
      <w:outlineLvl w:val="8"/>
    </w:pPr>
    <w:rPr>
      <w:rFonts w:hint="default"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样式  + 首行缩进:  2 字符"/>
    <w:basedOn w:val="726"/>
    <w:uiPriority w:val="0"/>
    <w:qFormat/>
    <w:pPr>
      <w:ind w:firstLine="524"/>
      <w:spacing w:line="360" w:lineRule="auto"/>
    </w:pPr>
    <w:rPr>
      <w:rFonts w:ascii="宋体" w:hAnsi="宋体"/>
      <w:spacing w:val="11"/>
    </w:rPr>
  </w:style>
  <w:style w:type="paragraph" w:styleId="739">
    <w:name w:val="toc 7"/>
    <w:next w:val="726"/>
    <w:uiPriority w:val="39"/>
    <w:unhideWhenUsed/>
    <w:qFormat/>
    <w:pPr>
      <w:ind w:left="1701" w:right="0" w:firstLine="0"/>
      <w:spacing w:after="57"/>
    </w:pPr>
    <w:rPr>
      <w:rFonts w:hint="default" w:ascii="Times New Roman" w:hAnsi="Times New Roman" w:eastAsia="宋体" w:cs="Times New Roman"/>
    </w:rPr>
  </w:style>
  <w:style w:type="paragraph" w:styleId="740">
    <w:name w:val="Caption"/>
    <w:next w:val="72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41">
    <w:name w:val="annotation text"/>
    <w:basedOn w:val="726"/>
    <w:uiPriority w:val="99"/>
    <w:semiHidden/>
    <w:unhideWhenUsed/>
    <w:qFormat/>
    <w:pPr>
      <w:jc w:val="left"/>
    </w:pPr>
  </w:style>
  <w:style w:type="paragraph" w:styleId="742">
    <w:name w:val="Body Text"/>
    <w:basedOn w:val="726"/>
    <w:uiPriority w:val="99"/>
    <w:semiHidden/>
    <w:unhideWhenUsed/>
    <w:qFormat/>
    <w:pPr>
      <w:spacing w:after="120"/>
    </w:pPr>
  </w:style>
  <w:style w:type="paragraph" w:styleId="743">
    <w:name w:val="Body Text Indent"/>
    <w:basedOn w:val="726"/>
    <w:uiPriority w:val="0"/>
    <w:qFormat/>
    <w:pPr>
      <w:ind w:left="420"/>
      <w:spacing w:after="120"/>
    </w:pPr>
    <w:rPr>
      <w:szCs w:val="22"/>
    </w:rPr>
  </w:style>
  <w:style w:type="paragraph" w:styleId="744">
    <w:name w:val="toc 5"/>
    <w:next w:val="726"/>
    <w:uiPriority w:val="39"/>
    <w:unhideWhenUsed/>
    <w:qFormat/>
    <w:pPr>
      <w:ind w:left="1134" w:right="0" w:firstLine="0"/>
      <w:spacing w:after="57"/>
    </w:pPr>
    <w:rPr>
      <w:rFonts w:hint="default" w:ascii="Times New Roman" w:hAnsi="Times New Roman" w:eastAsia="宋体" w:cs="Times New Roman"/>
    </w:rPr>
  </w:style>
  <w:style w:type="paragraph" w:styleId="745">
    <w:name w:val="toc 3"/>
    <w:next w:val="726"/>
    <w:uiPriority w:val="39"/>
    <w:unhideWhenUsed/>
    <w:qFormat/>
    <w:pPr>
      <w:ind w:left="567" w:right="0" w:firstLine="0"/>
      <w:spacing w:after="57"/>
    </w:pPr>
    <w:rPr>
      <w:rFonts w:hint="default" w:ascii="Times New Roman" w:hAnsi="Times New Roman" w:eastAsia="宋体" w:cs="Times New Roman"/>
    </w:rPr>
  </w:style>
  <w:style w:type="paragraph" w:styleId="746">
    <w:name w:val="Plain Text"/>
    <w:basedOn w:val="726"/>
    <w:link w:val="1194"/>
    <w:uiPriority w:val="0"/>
    <w:qFormat/>
    <w:rPr>
      <w:rFonts w:ascii="宋体" w:hAnsi="Courier New" w:eastAsia="楷体_GB2312"/>
      <w:sz w:val="26"/>
      <w:szCs w:val="20"/>
    </w:rPr>
  </w:style>
  <w:style w:type="paragraph" w:styleId="747">
    <w:name w:val="toc 8"/>
    <w:next w:val="726"/>
    <w:uiPriority w:val="39"/>
    <w:unhideWhenUsed/>
    <w:qFormat/>
    <w:pPr>
      <w:ind w:left="1984" w:right="0" w:firstLine="0"/>
      <w:spacing w:after="57"/>
    </w:pPr>
    <w:rPr>
      <w:rFonts w:hint="default" w:ascii="Times New Roman" w:hAnsi="Times New Roman" w:eastAsia="宋体" w:cs="Times New Roman"/>
    </w:rPr>
  </w:style>
  <w:style w:type="paragraph" w:styleId="748">
    <w:name w:val="Body Text Indent 2"/>
    <w:basedOn w:val="726"/>
    <w:uiPriority w:val="0"/>
    <w:qFormat/>
    <w:pPr>
      <w:ind w:left="420"/>
      <w:jc w:val="left"/>
      <w:spacing w:after="120" w:line="480" w:lineRule="auto"/>
      <w:widowControl/>
    </w:pPr>
    <w:rPr>
      <w:rFonts w:ascii="Calibri" w:hAnsi="Calibri"/>
      <w:sz w:val="24"/>
    </w:rPr>
  </w:style>
  <w:style w:type="paragraph" w:styleId="749">
    <w:name w:val="endnote text"/>
    <w:link w:val="904"/>
    <w:uiPriority w:val="99"/>
    <w:semiHidden/>
    <w:unhideWhenUsed/>
    <w:qFormat/>
    <w:pPr>
      <w:spacing w:after="0" w:line="240" w:lineRule="auto"/>
    </w:pPr>
    <w:rPr>
      <w:rFonts w:hint="default" w:ascii="Times New Roman" w:hAnsi="Times New Roman" w:eastAsia="宋体" w:cs="Times New Roman"/>
      <w:sz w:val="20"/>
    </w:rPr>
  </w:style>
  <w:style w:type="paragraph" w:styleId="750">
    <w:name w:val="Footer"/>
    <w:link w:val="77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51">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52">
    <w:name w:val="toc 1"/>
    <w:next w:val="726"/>
    <w:uiPriority w:val="39"/>
    <w:unhideWhenUsed/>
    <w:qFormat/>
    <w:pPr>
      <w:ind w:left="0" w:right="0" w:firstLine="0"/>
      <w:spacing w:after="57"/>
    </w:pPr>
    <w:rPr>
      <w:rFonts w:hint="default" w:ascii="Times New Roman" w:hAnsi="Times New Roman" w:eastAsia="宋体" w:cs="Times New Roman"/>
    </w:rPr>
  </w:style>
  <w:style w:type="paragraph" w:styleId="753">
    <w:name w:val="toc 4"/>
    <w:next w:val="726"/>
    <w:uiPriority w:val="39"/>
    <w:unhideWhenUsed/>
    <w:qFormat/>
    <w:pPr>
      <w:ind w:left="850" w:right="0" w:firstLine="0"/>
      <w:spacing w:after="57"/>
    </w:pPr>
    <w:rPr>
      <w:rFonts w:hint="default" w:ascii="Times New Roman" w:hAnsi="Times New Roman" w:eastAsia="宋体" w:cs="Times New Roman"/>
    </w:rPr>
  </w:style>
  <w:style w:type="paragraph" w:styleId="754">
    <w:name w:val="Subtitle"/>
    <w:link w:val="773"/>
    <w:uiPriority w:val="11"/>
    <w:qFormat/>
    <w:pPr>
      <w:spacing w:before="200" w:after="200"/>
    </w:pPr>
    <w:rPr>
      <w:rFonts w:hint="default" w:ascii="Times New Roman" w:hAnsi="Times New Roman" w:eastAsia="宋体" w:cs="Times New Roman"/>
      <w:sz w:val="24"/>
      <w:szCs w:val="24"/>
    </w:rPr>
  </w:style>
  <w:style w:type="paragraph" w:styleId="755">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56">
    <w:name w:val="toc 6"/>
    <w:next w:val="726"/>
    <w:uiPriority w:val="39"/>
    <w:unhideWhenUsed/>
    <w:qFormat/>
    <w:pPr>
      <w:ind w:left="1417" w:right="0" w:firstLine="0"/>
      <w:spacing w:after="57"/>
    </w:pPr>
    <w:rPr>
      <w:rFonts w:hint="default" w:ascii="Times New Roman" w:hAnsi="Times New Roman" w:eastAsia="宋体" w:cs="Times New Roman"/>
    </w:rPr>
  </w:style>
  <w:style w:type="paragraph" w:styleId="757">
    <w:name w:val="Body Text Indent 3"/>
    <w:basedOn w:val="726"/>
    <w:uiPriority w:val="0"/>
    <w:qFormat/>
    <w:pPr>
      <w:ind w:firstLine="504"/>
      <w:spacing w:line="360" w:lineRule="auto"/>
      <w:tabs>
        <w:tab w:val="left" w:pos="0" w:leader="none"/>
      </w:tabs>
    </w:pPr>
    <w:rPr>
      <w:rFonts w:ascii="宋体" w:hAnsi="Times New Roman"/>
      <w:b/>
      <w:bCs/>
      <w:sz w:val="24"/>
    </w:rPr>
  </w:style>
  <w:style w:type="paragraph" w:styleId="758">
    <w:name w:val="table of figures"/>
    <w:next w:val="726"/>
    <w:uiPriority w:val="99"/>
    <w:unhideWhenUsed/>
    <w:qFormat/>
    <w:pPr>
      <w:spacing w:after="0" w:afterAutospacing="0"/>
    </w:pPr>
    <w:rPr>
      <w:rFonts w:hint="default" w:ascii="Times New Roman" w:hAnsi="Times New Roman" w:eastAsia="宋体" w:cs="Times New Roman"/>
    </w:rPr>
  </w:style>
  <w:style w:type="paragraph" w:styleId="759">
    <w:name w:val="toc 2"/>
    <w:next w:val="726"/>
    <w:uiPriority w:val="39"/>
    <w:unhideWhenUsed/>
    <w:qFormat/>
    <w:pPr>
      <w:ind w:left="283" w:right="0" w:firstLine="0"/>
      <w:spacing w:after="57"/>
    </w:pPr>
    <w:rPr>
      <w:rFonts w:hint="default" w:ascii="Times New Roman" w:hAnsi="Times New Roman" w:eastAsia="宋体" w:cs="Times New Roman"/>
    </w:rPr>
  </w:style>
  <w:style w:type="paragraph" w:styleId="760">
    <w:name w:val="toc 9"/>
    <w:next w:val="726"/>
    <w:uiPriority w:val="39"/>
    <w:unhideWhenUsed/>
    <w:qFormat/>
    <w:pPr>
      <w:ind w:left="2268" w:right="0" w:firstLine="0"/>
      <w:spacing w:after="57"/>
    </w:pPr>
    <w:rPr>
      <w:rFonts w:hint="default" w:ascii="Times New Roman" w:hAnsi="Times New Roman" w:eastAsia="宋体" w:cs="Times New Roman"/>
    </w:rPr>
  </w:style>
  <w:style w:type="paragraph" w:styleId="761">
    <w:name w:val="Body Text 2"/>
    <w:basedOn w:val="726"/>
    <w:uiPriority w:val="0"/>
    <w:qFormat/>
    <w:pPr>
      <w:ind w:left="720" w:hanging="720"/>
      <w:widowControl/>
    </w:pPr>
    <w:rPr>
      <w:rFonts w:ascii="Times New Roman" w:hAnsi="Times New Roman"/>
      <w:sz w:val="24"/>
      <w:szCs w:val="20"/>
      <w:lang w:val="en-GB"/>
    </w:rPr>
  </w:style>
  <w:style w:type="paragraph" w:styleId="762">
    <w:name w:val="Normal (Web)"/>
    <w:basedOn w:val="726"/>
    <w:uiPriority w:val="99"/>
    <w:semiHidden/>
    <w:unhideWhenUsed/>
    <w:qFormat/>
    <w:rPr>
      <w:sz w:val="24"/>
    </w:rPr>
  </w:style>
  <w:style w:type="paragraph" w:styleId="763">
    <w:name w:val="Title"/>
    <w:uiPriority w:val="10"/>
    <w:qFormat/>
    <w:pPr>
      <w:contextualSpacing/>
      <w:spacing w:before="300" w:after="200"/>
    </w:pPr>
    <w:rPr>
      <w:rFonts w:hint="default" w:ascii="Times New Roman" w:hAnsi="Times New Roman" w:eastAsia="宋体" w:cs="Times New Roman"/>
      <w:sz w:val="48"/>
      <w:szCs w:val="48"/>
    </w:r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paragraph" w:styleId="768"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character" w:styleId="769" w:customStyle="1">
    <w:name w:val="Heading 6 Char"/>
    <w:link w:val="732"/>
    <w:uiPriority w:val="9"/>
    <w:qFormat/>
    <w:rPr>
      <w:rFonts w:ascii="Arial" w:hAnsi="Arial" w:eastAsia="Arial" w:cs="Arial"/>
      <w:b/>
      <w:bCs/>
      <w:sz w:val="22"/>
      <w:szCs w:val="22"/>
    </w:rPr>
  </w:style>
  <w:style w:type="character" w:styleId="770" w:customStyle="1">
    <w:name w:val="Heading 7 Char"/>
    <w:link w:val="733"/>
    <w:uiPriority w:val="9"/>
    <w:qFormat/>
    <w:rPr>
      <w:rFonts w:ascii="Arial" w:hAnsi="Arial" w:eastAsia="Arial" w:cs="Arial"/>
      <w:b/>
      <w:bCs/>
      <w:i/>
      <w:iCs/>
      <w:sz w:val="22"/>
      <w:szCs w:val="22"/>
    </w:rPr>
  </w:style>
  <w:style w:type="character" w:styleId="771" w:customStyle="1">
    <w:name w:val="Heading 8 Char"/>
    <w:link w:val="734"/>
    <w:uiPriority w:val="9"/>
    <w:qFormat/>
    <w:rPr>
      <w:rFonts w:ascii="Arial" w:hAnsi="Arial" w:eastAsia="Arial" w:cs="Arial"/>
      <w:i/>
      <w:iCs/>
      <w:sz w:val="22"/>
      <w:szCs w:val="22"/>
    </w:rPr>
  </w:style>
  <w:style w:type="character" w:styleId="772" w:customStyle="1">
    <w:name w:val="Heading 9 Char"/>
    <w:link w:val="735"/>
    <w:uiPriority w:val="9"/>
    <w:qFormat/>
    <w:rPr>
      <w:rFonts w:ascii="Arial" w:hAnsi="Arial" w:eastAsia="Arial" w:cs="Arial"/>
      <w:i/>
      <w:iCs/>
      <w:sz w:val="21"/>
      <w:szCs w:val="21"/>
    </w:rPr>
  </w:style>
  <w:style w:type="character" w:styleId="773" w:customStyle="1">
    <w:name w:val="Subtitle Char"/>
    <w:link w:val="754"/>
    <w:uiPriority w:val="11"/>
    <w:qFormat/>
    <w:rPr>
      <w:sz w:val="24"/>
      <w:szCs w:val="24"/>
    </w:rPr>
  </w:style>
  <w:style w:type="paragraph" w:styleId="774">
    <w:name w:val="Quote"/>
    <w:link w:val="775"/>
    <w:uiPriority w:val="29"/>
    <w:qFormat/>
    <w:pPr>
      <w:ind w:left="720" w:right="720"/>
    </w:pPr>
    <w:rPr>
      <w:rFonts w:hint="default" w:ascii="Times New Roman" w:hAnsi="Times New Roman" w:eastAsia="宋体" w:cs="Times New Roman"/>
      <w:i/>
    </w:rPr>
  </w:style>
  <w:style w:type="character" w:styleId="775" w:customStyle="1">
    <w:name w:val="Quote Char"/>
    <w:link w:val="774"/>
    <w:uiPriority w:val="29"/>
    <w:qFormat/>
    <w:rPr>
      <w:i/>
    </w:rPr>
  </w:style>
  <w:style w:type="paragraph" w:styleId="776">
    <w:name w:val="Intense Quote"/>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77" w:customStyle="1">
    <w:name w:val="Intense Quote Char"/>
    <w:link w:val="776"/>
    <w:uiPriority w:val="30"/>
    <w:qFormat/>
    <w:rPr>
      <w:i/>
    </w:rPr>
  </w:style>
  <w:style w:type="character" w:styleId="778" w:customStyle="1">
    <w:name w:val="Caption Char"/>
    <w:link w:val="750"/>
    <w:uiPriority w:val="99"/>
    <w:qFormat/>
  </w:style>
  <w:style w:type="table" w:styleId="7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Endnote Text Char"/>
    <w:link w:val="749"/>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
    <w:basedOn w:val="726"/>
    <w:next w:val="726"/>
    <w:link w:val="917"/>
    <w:uiPriority w:val="0"/>
    <w:qFormat/>
    <w:pPr>
      <w:keepLines/>
      <w:keepNext/>
      <w:spacing w:before="340" w:after="330" w:line="578" w:lineRule="auto"/>
      <w:outlineLvl w:val="0"/>
    </w:pPr>
    <w:rPr>
      <w:rFonts w:ascii="Times New Roman" w:hAnsi="Times New Roman"/>
      <w:b/>
      <w:bCs/>
      <w:sz w:val="44"/>
      <w:szCs w:val="44"/>
    </w:rPr>
  </w:style>
  <w:style w:type="paragraph" w:styleId="907" w:customStyle="1">
    <w:name w:val="标题 21"/>
    <w:basedOn w:val="726"/>
    <w:next w:val="726"/>
    <w:link w:val="918"/>
    <w:uiPriority w:val="9"/>
    <w:qFormat/>
    <w:pPr>
      <w:jc w:val="center"/>
      <w:keepLines/>
      <w:keepNext/>
      <w:spacing w:before="260" w:after="260" w:line="416" w:lineRule="auto"/>
      <w:outlineLvl w:val="1"/>
    </w:pPr>
    <w:rPr>
      <w:rFonts w:ascii="Arial" w:hAnsi="Arial" w:eastAsia="黑体"/>
      <w:b/>
      <w:bCs/>
      <w:sz w:val="32"/>
      <w:szCs w:val="32"/>
    </w:rPr>
  </w:style>
  <w:style w:type="paragraph" w:styleId="908" w:customStyle="1">
    <w:name w:val="标题 31"/>
    <w:basedOn w:val="726"/>
    <w:next w:val="726"/>
    <w:link w:val="919"/>
    <w:uiPriority w:val="0"/>
    <w:qFormat/>
    <w:pPr>
      <w:keepLines/>
      <w:keepNext/>
      <w:spacing w:before="260" w:after="260" w:line="416" w:lineRule="auto"/>
      <w:outlineLvl w:val="2"/>
    </w:pPr>
    <w:rPr>
      <w:rFonts w:ascii="Times New Roman" w:hAnsi="Times New Roman"/>
      <w:b/>
      <w:bCs/>
      <w:sz w:val="32"/>
      <w:szCs w:val="32"/>
    </w:rPr>
  </w:style>
  <w:style w:type="paragraph" w:styleId="909" w:customStyle="1">
    <w:name w:val="标题 41"/>
    <w:basedOn w:val="726"/>
    <w:next w:val="726"/>
    <w:link w:val="920"/>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910" w:customStyle="1">
    <w:name w:val="标题 51"/>
    <w:basedOn w:val="726"/>
    <w:next w:val="726"/>
    <w:link w:val="921"/>
    <w:uiPriority w:val="0"/>
    <w:qFormat/>
    <w:pPr>
      <w:keepLines/>
      <w:keepNext/>
      <w:spacing w:before="280" w:after="290" w:line="376" w:lineRule="auto"/>
      <w:outlineLvl w:val="4"/>
    </w:pPr>
    <w:rPr>
      <w:rFonts w:ascii="Times New Roman" w:hAnsi="Times New Roman"/>
      <w:b/>
      <w:bCs/>
      <w:sz w:val="28"/>
      <w:szCs w:val="28"/>
    </w:rPr>
  </w:style>
  <w:style w:type="paragraph" w:styleId="911" w:customStyle="1">
    <w:name w:val="标题 61"/>
    <w:basedOn w:val="726"/>
    <w:next w:val="726"/>
    <w:link w:val="922"/>
    <w:uiPriority w:val="0"/>
    <w:qFormat/>
    <w:pPr>
      <w:keepLines/>
      <w:keepNext/>
      <w:spacing w:before="240" w:after="64" w:line="320" w:lineRule="auto"/>
      <w:outlineLvl w:val="5"/>
    </w:pPr>
    <w:rPr>
      <w:rFonts w:ascii="Arial" w:hAnsi="Arial" w:eastAsia="黑体"/>
      <w:b/>
      <w:bCs/>
      <w:sz w:val="24"/>
    </w:rPr>
  </w:style>
  <w:style w:type="paragraph" w:styleId="912" w:customStyle="1">
    <w:name w:val="标题 71"/>
    <w:basedOn w:val="726"/>
    <w:next w:val="726"/>
    <w:link w:val="923"/>
    <w:uiPriority w:val="0"/>
    <w:qFormat/>
    <w:pPr>
      <w:keepLines/>
      <w:keepNext/>
      <w:spacing w:before="240" w:after="64" w:line="320" w:lineRule="atLeast"/>
      <w:outlineLvl w:val="6"/>
    </w:pPr>
    <w:rPr>
      <w:rFonts w:ascii="宋体" w:hAnsi="Tahoma" w:eastAsia="仿宋_GB2312"/>
      <w:b/>
      <w:sz w:val="24"/>
    </w:rPr>
  </w:style>
  <w:style w:type="paragraph" w:styleId="913" w:customStyle="1">
    <w:name w:val="标题 81"/>
    <w:basedOn w:val="726"/>
    <w:next w:val="726"/>
    <w:link w:val="924"/>
    <w:uiPriority w:val="0"/>
    <w:qFormat/>
    <w:pPr>
      <w:keepLines/>
      <w:keepNext/>
      <w:spacing w:before="240" w:after="64" w:line="320" w:lineRule="atLeast"/>
      <w:outlineLvl w:val="7"/>
    </w:pPr>
    <w:rPr>
      <w:rFonts w:ascii="Arial" w:hAnsi="Arial" w:eastAsia="黑体"/>
      <w:sz w:val="24"/>
    </w:rPr>
  </w:style>
  <w:style w:type="paragraph" w:styleId="914" w:customStyle="1">
    <w:name w:val="标题 91"/>
    <w:basedOn w:val="726"/>
    <w:next w:val="726"/>
    <w:link w:val="925"/>
    <w:uiPriority w:val="0"/>
    <w:qFormat/>
    <w:pPr>
      <w:keepLines/>
      <w:keepNext/>
      <w:spacing w:before="240" w:after="64" w:line="320" w:lineRule="atLeast"/>
      <w:outlineLvl w:val="8"/>
    </w:pPr>
    <w:rPr>
      <w:rFonts w:ascii="Arial" w:hAnsi="Arial" w:eastAsia="黑体"/>
      <w:sz w:val="28"/>
    </w:rPr>
  </w:style>
  <w:style w:type="character" w:styleId="915" w:customStyle="1">
    <w:name w:val="默认段落字体1"/>
    <w:link w:val="726"/>
    <w:uiPriority w:val="0"/>
    <w:semiHidden/>
    <w:qFormat/>
  </w:style>
  <w:style w:type="table" w:styleId="916" w:customStyle="1">
    <w:name w:val="普通表格1"/>
    <w:uiPriority w:val="0"/>
    <w:semiHidden/>
    <w:qFormat/>
    <w:tblPr/>
  </w:style>
  <w:style w:type="character" w:styleId="917" w:customStyle="1">
    <w:name w:val="标题 1 Char"/>
    <w:link w:val="906"/>
    <w:uiPriority w:val="0"/>
    <w:qFormat/>
    <w:rPr>
      <w:rFonts w:ascii="Times New Roman" w:hAnsi="Times New Roman" w:eastAsia="宋体" w:cs="Times New Roman"/>
      <w:b/>
      <w:bCs/>
      <w:sz w:val="44"/>
      <w:szCs w:val="44"/>
    </w:rPr>
  </w:style>
  <w:style w:type="character" w:styleId="918" w:customStyle="1">
    <w:name w:val="标题 2 Char"/>
    <w:link w:val="907"/>
    <w:uiPriority w:val="9"/>
    <w:qFormat/>
    <w:rPr>
      <w:rFonts w:ascii="Arial" w:hAnsi="Arial" w:eastAsia="黑体" w:cs="Times New Roman"/>
      <w:b/>
      <w:bCs/>
      <w:sz w:val="32"/>
      <w:szCs w:val="32"/>
    </w:rPr>
  </w:style>
  <w:style w:type="character" w:styleId="919" w:customStyle="1">
    <w:name w:val="标题 3 Char"/>
    <w:link w:val="908"/>
    <w:uiPriority w:val="0"/>
    <w:qFormat/>
    <w:rPr>
      <w:rFonts w:ascii="Times New Roman" w:hAnsi="Times New Roman" w:eastAsia="宋体" w:cs="Times New Roman"/>
      <w:b/>
      <w:bCs/>
      <w:sz w:val="32"/>
      <w:szCs w:val="32"/>
    </w:rPr>
  </w:style>
  <w:style w:type="character" w:styleId="920" w:customStyle="1">
    <w:name w:val="标题 4 Char"/>
    <w:link w:val="909"/>
    <w:uiPriority w:val="0"/>
    <w:qFormat/>
    <w:rPr>
      <w:rFonts w:ascii="Cambria" w:hAnsi="Cambria" w:eastAsia="宋体" w:cs="Times New Roman"/>
      <w:b/>
      <w:bCs/>
      <w:sz w:val="28"/>
      <w:szCs w:val="28"/>
    </w:rPr>
  </w:style>
  <w:style w:type="character" w:styleId="921" w:customStyle="1">
    <w:name w:val="标题 5 Char"/>
    <w:link w:val="910"/>
    <w:uiPriority w:val="0"/>
    <w:qFormat/>
    <w:rPr>
      <w:rFonts w:ascii="Times New Roman" w:hAnsi="Times New Roman" w:eastAsia="宋体" w:cs="Times New Roman"/>
      <w:b/>
      <w:bCs/>
      <w:sz w:val="28"/>
      <w:szCs w:val="28"/>
    </w:rPr>
  </w:style>
  <w:style w:type="character" w:styleId="922" w:customStyle="1">
    <w:name w:val="标题 6 Char"/>
    <w:link w:val="911"/>
    <w:uiPriority w:val="0"/>
    <w:qFormat/>
    <w:rPr>
      <w:rFonts w:ascii="Arial" w:hAnsi="Arial" w:eastAsia="黑体" w:cs="Times New Roman"/>
      <w:b/>
      <w:bCs/>
      <w:sz w:val="24"/>
      <w:szCs w:val="24"/>
    </w:rPr>
  </w:style>
  <w:style w:type="character" w:styleId="923" w:customStyle="1">
    <w:name w:val="标题 7 Char"/>
    <w:link w:val="912"/>
    <w:uiPriority w:val="0"/>
    <w:qFormat/>
    <w:rPr>
      <w:rFonts w:ascii="宋体" w:hAnsi="Tahoma" w:eastAsia="仿宋_GB2312"/>
      <w:b/>
      <w:sz w:val="24"/>
      <w:szCs w:val="24"/>
    </w:rPr>
  </w:style>
  <w:style w:type="character" w:styleId="924" w:customStyle="1">
    <w:name w:val="标题 8 Char"/>
    <w:link w:val="913"/>
    <w:uiPriority w:val="0"/>
    <w:qFormat/>
    <w:rPr>
      <w:rFonts w:ascii="Arial" w:hAnsi="Arial" w:eastAsia="黑体"/>
      <w:sz w:val="24"/>
      <w:szCs w:val="24"/>
    </w:rPr>
  </w:style>
  <w:style w:type="character" w:styleId="925" w:customStyle="1">
    <w:name w:val="标题 9 Char"/>
    <w:link w:val="914"/>
    <w:uiPriority w:val="0"/>
    <w:qFormat/>
    <w:rPr>
      <w:rFonts w:ascii="Arial" w:hAnsi="Arial" w:eastAsia="黑体"/>
      <w:sz w:val="28"/>
      <w:szCs w:val="24"/>
    </w:rPr>
  </w:style>
  <w:style w:type="paragraph" w:styleId="926" w:customStyle="1">
    <w:name w:val="目录 71"/>
    <w:basedOn w:val="726"/>
    <w:next w:val="726"/>
    <w:uiPriority w:val="39"/>
    <w:unhideWhenUsed/>
    <w:qFormat/>
    <w:pPr>
      <w:ind w:left="2520"/>
    </w:pPr>
    <w:rPr>
      <w:rFonts w:ascii="Calibri" w:hAnsi="Calibri"/>
      <w:szCs w:val="22"/>
    </w:rPr>
  </w:style>
  <w:style w:type="paragraph" w:styleId="927" w:customStyle="1">
    <w:name w:val="列表编号 21"/>
    <w:basedOn w:val="726"/>
    <w:uiPriority w:val="0"/>
    <w:qFormat/>
    <w:pPr>
      <w:ind w:left="780" w:hanging="360"/>
      <w:tabs>
        <w:tab w:val="left" w:pos="780" w:leader="none"/>
      </w:tabs>
    </w:pPr>
  </w:style>
  <w:style w:type="paragraph" w:styleId="928" w:customStyle="1">
    <w:name w:val="注释标题1"/>
    <w:basedOn w:val="726"/>
    <w:next w:val="726"/>
    <w:link w:val="929"/>
    <w:uiPriority w:val="0"/>
    <w:qFormat/>
    <w:pPr>
      <w:jc w:val="center"/>
      <w:spacing w:line="360" w:lineRule="auto"/>
    </w:pPr>
    <w:rPr>
      <w:rFonts w:ascii="Times New Roman" w:hAnsi="Times New Roman"/>
      <w:sz w:val="24"/>
    </w:rPr>
  </w:style>
  <w:style w:type="character" w:styleId="929" w:customStyle="1">
    <w:name w:val="注释标题 Char"/>
    <w:link w:val="928"/>
    <w:uiPriority w:val="0"/>
    <w:qFormat/>
    <w:rPr>
      <w:rFonts w:ascii="Times New Roman" w:hAnsi="Times New Roman" w:eastAsia="宋体" w:cs="Times New Roman"/>
      <w:sz w:val="24"/>
      <w:szCs w:val="24"/>
    </w:rPr>
  </w:style>
  <w:style w:type="paragraph" w:styleId="930" w:customStyle="1">
    <w:name w:val="列表编号1"/>
    <w:basedOn w:val="726"/>
    <w:uiPriority w:val="0"/>
    <w:qFormat/>
    <w:pPr>
      <w:ind w:left="360" w:hanging="360"/>
      <w:tabs>
        <w:tab w:val="left" w:pos="360" w:leader="none"/>
      </w:tabs>
    </w:pPr>
  </w:style>
  <w:style w:type="paragraph" w:styleId="931" w:customStyle="1">
    <w:name w:val="正文缩进11"/>
    <w:basedOn w:val="726"/>
    <w:next w:val="726"/>
    <w:link w:val="932"/>
    <w:uiPriority w:val="0"/>
    <w:qFormat/>
    <w:pPr>
      <w:ind w:firstLine="420"/>
      <w:jc w:val="left"/>
      <w:widowControl/>
    </w:pPr>
    <w:rPr>
      <w:rFonts w:eastAsia="楷体_GB2312"/>
      <w:sz w:val="24"/>
      <w:szCs w:val="20"/>
    </w:rPr>
  </w:style>
  <w:style w:type="character" w:styleId="932" w:customStyle="1">
    <w:name w:val="正文缩进 Char2"/>
    <w:link w:val="931"/>
    <w:uiPriority w:val="0"/>
    <w:qFormat/>
    <w:rPr>
      <w:rFonts w:ascii="Times New Roman" w:hAnsi="Times New Roman" w:eastAsia="楷体_GB2312" w:cs="Times New Roman"/>
      <w:sz w:val="24"/>
    </w:rPr>
  </w:style>
  <w:style w:type="paragraph" w:styleId="933" w:customStyle="1">
    <w:name w:val="题注1"/>
    <w:basedOn w:val="726"/>
    <w:next w:val="726"/>
    <w:uiPriority w:val="0"/>
    <w:qFormat/>
    <w:pPr>
      <w:spacing w:before="152" w:after="160"/>
    </w:pPr>
    <w:rPr>
      <w:rFonts w:ascii="Arial" w:hAnsi="Arial" w:eastAsia="黑体" w:cs="Arial"/>
      <w:sz w:val="20"/>
      <w:szCs w:val="20"/>
    </w:rPr>
  </w:style>
  <w:style w:type="paragraph" w:styleId="934" w:customStyle="1">
    <w:name w:val="列表项目符号1"/>
    <w:basedOn w:val="726"/>
    <w:uiPriority w:val="0"/>
    <w:qFormat/>
    <w:pPr>
      <w:ind w:left="360" w:hanging="360"/>
      <w:tabs>
        <w:tab w:val="left" w:pos="360" w:leader="none"/>
      </w:tabs>
    </w:pPr>
  </w:style>
  <w:style w:type="paragraph" w:styleId="935" w:customStyle="1">
    <w:name w:val="文档结构图1"/>
    <w:basedOn w:val="726"/>
    <w:link w:val="936"/>
    <w:uiPriority w:val="99"/>
    <w:qFormat/>
    <w:rPr>
      <w:rFonts w:ascii="宋体" w:hAnsi="Calibri"/>
      <w:sz w:val="18"/>
      <w:szCs w:val="18"/>
    </w:rPr>
  </w:style>
  <w:style w:type="character" w:styleId="936" w:customStyle="1">
    <w:name w:val="文档结构图 Char"/>
    <w:link w:val="935"/>
    <w:uiPriority w:val="0"/>
    <w:qFormat/>
    <w:rPr>
      <w:rFonts w:ascii="宋体" w:hAnsi="Times New Roman" w:eastAsia="宋体" w:cs="Times New Roman"/>
      <w:sz w:val="18"/>
      <w:szCs w:val="18"/>
    </w:rPr>
  </w:style>
  <w:style w:type="paragraph" w:styleId="937" w:customStyle="1">
    <w:name w:val="批注文字1"/>
    <w:basedOn w:val="726"/>
    <w:link w:val="938"/>
    <w:uiPriority w:val="0"/>
    <w:qFormat/>
    <w:pPr>
      <w:jc w:val="left"/>
    </w:pPr>
    <w:rPr>
      <w:rFonts w:ascii="Tahoma" w:hAnsi="Tahoma"/>
    </w:rPr>
  </w:style>
  <w:style w:type="character" w:styleId="938" w:customStyle="1">
    <w:name w:val="批注文字 Char1"/>
    <w:link w:val="937"/>
    <w:uiPriority w:val="0"/>
    <w:qFormat/>
    <w:rPr>
      <w:rFonts w:ascii="Tahoma" w:hAnsi="Tahoma" w:eastAsia="宋体" w:cs="Times New Roman"/>
      <w:sz w:val="21"/>
      <w:szCs w:val="24"/>
    </w:rPr>
  </w:style>
  <w:style w:type="paragraph" w:styleId="939" w:customStyle="1">
    <w:name w:val="正文文本 31"/>
    <w:basedOn w:val="726"/>
    <w:link w:val="940"/>
    <w:uiPriority w:val="0"/>
    <w:qFormat/>
    <w:pPr>
      <w:spacing w:after="120"/>
    </w:pPr>
    <w:rPr>
      <w:rFonts w:ascii="Tahoma" w:hAnsi="Tahoma"/>
      <w:sz w:val="16"/>
      <w:szCs w:val="16"/>
    </w:rPr>
  </w:style>
  <w:style w:type="character" w:styleId="940" w:customStyle="1">
    <w:name w:val="正文文本 3 Char"/>
    <w:link w:val="939"/>
    <w:uiPriority w:val="0"/>
    <w:qFormat/>
    <w:rPr>
      <w:rFonts w:ascii="Tahoma" w:hAnsi="Tahoma" w:eastAsia="宋体" w:cs="Times New Roman"/>
      <w:sz w:val="16"/>
      <w:szCs w:val="16"/>
    </w:rPr>
  </w:style>
  <w:style w:type="paragraph" w:styleId="941" w:customStyle="1">
    <w:name w:val="正文文本11"/>
    <w:basedOn w:val="726"/>
    <w:link w:val="942"/>
    <w:uiPriority w:val="0"/>
    <w:qFormat/>
    <w:pPr>
      <w:ind w:left="0" w:firstLine="2560"/>
    </w:pPr>
    <w:rPr>
      <w:szCs w:val="22"/>
    </w:rPr>
  </w:style>
  <w:style w:type="character" w:styleId="942" w:customStyle="1">
    <w:name w:val="正文文本 Char3"/>
    <w:link w:val="941"/>
    <w:uiPriority w:val="0"/>
    <w:qFormat/>
    <w:rPr>
      <w:rFonts w:ascii="Times New Roman" w:hAnsi="Times New Roman" w:eastAsia="宋体" w:cs="Times New Roman"/>
      <w:sz w:val="21"/>
    </w:rPr>
  </w:style>
  <w:style w:type="paragraph" w:styleId="943" w:customStyle="1">
    <w:name w:val="正文文本缩进1"/>
    <w:basedOn w:val="726"/>
    <w:link w:val="944"/>
    <w:uiPriority w:val="0"/>
    <w:qFormat/>
    <w:pPr>
      <w:ind w:left="420"/>
      <w:spacing w:after="120"/>
    </w:pPr>
    <w:rPr>
      <w:szCs w:val="22"/>
    </w:rPr>
  </w:style>
  <w:style w:type="character" w:styleId="944" w:customStyle="1">
    <w:name w:val="正文文本缩进 Char2"/>
    <w:link w:val="943"/>
    <w:uiPriority w:val="0"/>
    <w:qFormat/>
    <w:rPr>
      <w:rFonts w:ascii="Times New Roman" w:hAnsi="Times New Roman" w:eastAsia="宋体" w:cs="Times New Roman"/>
      <w:sz w:val="21"/>
    </w:rPr>
  </w:style>
  <w:style w:type="paragraph" w:styleId="945" w:customStyle="1">
    <w:name w:val="列表编号 31"/>
    <w:basedOn w:val="726"/>
    <w:uiPriority w:val="0"/>
    <w:qFormat/>
    <w:pPr>
      <w:ind w:left="1200" w:hanging="360"/>
      <w:tabs>
        <w:tab w:val="left" w:pos="1200" w:leader="none"/>
      </w:tabs>
    </w:pPr>
  </w:style>
  <w:style w:type="paragraph" w:styleId="946" w:customStyle="1">
    <w:name w:val="文本块1"/>
    <w:basedOn w:val="726"/>
    <w:next w:val="726"/>
    <w:uiPriority w:val="0"/>
    <w:qFormat/>
    <w:pPr>
      <w:ind w:left="630" w:right="-609" w:firstLine="420"/>
      <w:spacing w:line="360" w:lineRule="auto"/>
    </w:pPr>
    <w:rPr>
      <w:rFonts w:hint="eastAsia" w:ascii="仿宋_GB2312" w:hAnsi="Times New Roman" w:eastAsia="仿宋_GB2312"/>
      <w:szCs w:val="20"/>
    </w:rPr>
  </w:style>
  <w:style w:type="paragraph" w:styleId="947" w:customStyle="1">
    <w:name w:val="列表项目符号 21"/>
    <w:basedOn w:val="726"/>
    <w:uiPriority w:val="0"/>
    <w:qFormat/>
    <w:pPr>
      <w:ind w:left="780" w:hanging="360"/>
      <w:tabs>
        <w:tab w:val="left" w:pos="780" w:leader="none"/>
      </w:tabs>
    </w:pPr>
  </w:style>
  <w:style w:type="paragraph" w:styleId="948" w:customStyle="1">
    <w:name w:val="索引 41"/>
    <w:basedOn w:val="726"/>
    <w:next w:val="726"/>
    <w:uiPriority w:val="0"/>
    <w:unhideWhenUsed/>
    <w:qFormat/>
    <w:pPr>
      <w:ind w:left="600"/>
    </w:pPr>
    <w:rPr>
      <w:rFonts w:ascii="Times New Roman" w:hAnsi="Times New Roman"/>
    </w:rPr>
  </w:style>
  <w:style w:type="paragraph" w:styleId="949" w:customStyle="1">
    <w:name w:val="目录 511"/>
    <w:basedOn w:val="726"/>
    <w:next w:val="726"/>
    <w:uiPriority w:val="39"/>
    <w:unhideWhenUsed/>
    <w:qFormat/>
    <w:pPr>
      <w:ind w:left="1050"/>
      <w:tabs>
        <w:tab w:val="right" w:pos="8296" w:leader="dot"/>
      </w:tabs>
    </w:pPr>
    <w:rPr>
      <w:rFonts w:ascii="Calibri" w:hAnsi="Calibri"/>
      <w:szCs w:val="22"/>
    </w:rPr>
  </w:style>
  <w:style w:type="paragraph" w:styleId="950" w:customStyle="1">
    <w:name w:val="目录 31"/>
    <w:basedOn w:val="726"/>
    <w:next w:val="726"/>
    <w:uiPriority w:val="39"/>
    <w:qFormat/>
    <w:pPr>
      <w:ind w:left="840"/>
    </w:pPr>
    <w:rPr>
      <w:rFonts w:ascii="Times New Roman" w:hAnsi="Times New Roman"/>
    </w:rPr>
  </w:style>
  <w:style w:type="paragraph" w:styleId="951" w:customStyle="1">
    <w:name w:val="纯文本111"/>
    <w:basedOn w:val="726"/>
    <w:link w:val="952"/>
    <w:uiPriority w:val="0"/>
    <w:qFormat/>
    <w:pPr>
      <w:jc w:val="left"/>
      <w:widowControl/>
    </w:pPr>
    <w:rPr>
      <w:rFonts w:ascii="宋体" w:hAnsi="Courier New" w:eastAsia="楷体_GB2312"/>
      <w:sz w:val="26"/>
      <w:szCs w:val="24"/>
    </w:rPr>
  </w:style>
  <w:style w:type="character" w:styleId="952" w:customStyle="1">
    <w:name w:val="纯文本 Char1"/>
    <w:link w:val="951"/>
    <w:uiPriority w:val="0"/>
    <w:qFormat/>
    <w:rPr>
      <w:rFonts w:ascii="宋体" w:hAnsi="Courier New" w:eastAsia="楷体_GB2312" w:cs="Times New Roman"/>
      <w:sz w:val="26"/>
    </w:rPr>
  </w:style>
  <w:style w:type="paragraph" w:styleId="953" w:customStyle="1">
    <w:name w:val="目录 81"/>
    <w:basedOn w:val="726"/>
    <w:next w:val="726"/>
    <w:uiPriority w:val="39"/>
    <w:unhideWhenUsed/>
    <w:qFormat/>
    <w:pPr>
      <w:ind w:left="2940"/>
    </w:pPr>
    <w:rPr>
      <w:rFonts w:ascii="Calibri" w:hAnsi="Calibri"/>
      <w:szCs w:val="22"/>
    </w:rPr>
  </w:style>
  <w:style w:type="paragraph" w:styleId="954" w:customStyle="1">
    <w:name w:val="日期1"/>
    <w:basedOn w:val="726"/>
    <w:next w:val="726"/>
    <w:link w:val="955"/>
    <w:uiPriority w:val="0"/>
    <w:qFormat/>
    <w:rPr>
      <w:rFonts w:ascii="宋体" w:hAnsi="宋体" w:eastAsia="楷体_GB2312"/>
      <w:sz w:val="24"/>
    </w:rPr>
  </w:style>
  <w:style w:type="character" w:styleId="955" w:customStyle="1">
    <w:name w:val="日期 Char"/>
    <w:link w:val="954"/>
    <w:uiPriority w:val="0"/>
    <w:qFormat/>
    <w:rPr>
      <w:rFonts w:ascii="宋体" w:hAnsi="宋体" w:eastAsia="楷体_GB2312" w:cs="Times New Roman"/>
      <w:sz w:val="24"/>
      <w:szCs w:val="24"/>
    </w:rPr>
  </w:style>
  <w:style w:type="paragraph" w:styleId="956" w:customStyle="1">
    <w:name w:val="正文文本缩进 21"/>
    <w:basedOn w:val="726"/>
    <w:link w:val="957"/>
    <w:uiPriority w:val="0"/>
    <w:qFormat/>
    <w:pPr>
      <w:ind w:left="420"/>
      <w:jc w:val="left"/>
      <w:spacing w:after="120" w:line="480" w:lineRule="auto"/>
      <w:widowControl/>
    </w:pPr>
    <w:rPr>
      <w:rFonts w:ascii="Calibri" w:hAnsi="Calibri"/>
      <w:sz w:val="24"/>
    </w:rPr>
  </w:style>
  <w:style w:type="character" w:styleId="957" w:customStyle="1">
    <w:name w:val="正文文本缩进 2 Char"/>
    <w:link w:val="956"/>
    <w:uiPriority w:val="0"/>
    <w:qFormat/>
    <w:rPr>
      <w:rFonts w:ascii="Times New Roman" w:hAnsi="Times New Roman" w:eastAsia="宋体" w:cs="Times New Roman"/>
      <w:sz w:val="24"/>
      <w:szCs w:val="24"/>
    </w:rPr>
  </w:style>
  <w:style w:type="paragraph" w:styleId="958" w:customStyle="1">
    <w:name w:val="批注框文本1"/>
    <w:basedOn w:val="726"/>
    <w:link w:val="959"/>
    <w:uiPriority w:val="0"/>
    <w:qFormat/>
    <w:rPr>
      <w:rFonts w:ascii="Calibri" w:hAnsi="Calibri" w:eastAsia="楷体_GB2312"/>
      <w:sz w:val="18"/>
      <w:szCs w:val="18"/>
    </w:rPr>
  </w:style>
  <w:style w:type="character" w:styleId="959" w:customStyle="1">
    <w:name w:val="批注框文本 Char"/>
    <w:link w:val="958"/>
    <w:uiPriority w:val="0"/>
    <w:qFormat/>
    <w:rPr>
      <w:rFonts w:ascii="Times New Roman" w:hAnsi="Times New Roman" w:eastAsia="楷体_GB2312" w:cs="Times New Roman"/>
      <w:sz w:val="18"/>
      <w:szCs w:val="18"/>
    </w:rPr>
  </w:style>
  <w:style w:type="paragraph" w:styleId="960" w:customStyle="1">
    <w:name w:val="页脚1"/>
    <w:basedOn w:val="726"/>
    <w:link w:val="961"/>
    <w:uiPriority w:val="0"/>
    <w:qFormat/>
    <w:pPr>
      <w:jc w:val="left"/>
      <w:tabs>
        <w:tab w:val="center" w:pos="4153" w:leader="none"/>
        <w:tab w:val="right" w:pos="8306" w:leader="none"/>
      </w:tabs>
    </w:pPr>
    <w:rPr>
      <w:sz w:val="18"/>
      <w:szCs w:val="18"/>
    </w:rPr>
  </w:style>
  <w:style w:type="character" w:styleId="961" w:customStyle="1">
    <w:name w:val="页脚 Char"/>
    <w:link w:val="960"/>
    <w:uiPriority w:val="99"/>
    <w:qFormat/>
    <w:rPr>
      <w:rFonts w:ascii="Times New Roman" w:hAnsi="Times New Roman" w:eastAsia="宋体" w:cs="Times New Roman"/>
      <w:sz w:val="18"/>
    </w:rPr>
  </w:style>
  <w:style w:type="paragraph" w:styleId="962" w:customStyle="1">
    <w:name w:val="页眉1"/>
    <w:basedOn w:val="726"/>
    <w:link w:val="963"/>
    <w:uiPriority w:val="0"/>
    <w:qFormat/>
    <w:pPr>
      <w:jc w:val="center"/>
      <w:tabs>
        <w:tab w:val="center" w:pos="4153" w:leader="none"/>
        <w:tab w:val="right" w:pos="8306" w:leader="none"/>
      </w:tabs>
      <w:pBdr>
        <w:bottom w:val="none" w:color="000000" w:sz="0" w:space="1"/>
      </w:pBdr>
    </w:pPr>
    <w:rPr>
      <w:sz w:val="18"/>
      <w:szCs w:val="18"/>
    </w:rPr>
  </w:style>
  <w:style w:type="character" w:styleId="963" w:customStyle="1">
    <w:name w:val="页眉 Char"/>
    <w:link w:val="962"/>
    <w:uiPriority w:val="99"/>
    <w:qFormat/>
    <w:rPr>
      <w:rFonts w:ascii="Times New Roman" w:hAnsi="Times New Roman" w:eastAsia="宋体" w:cs="Times New Roman"/>
      <w:sz w:val="18"/>
    </w:rPr>
  </w:style>
  <w:style w:type="paragraph" w:styleId="964" w:customStyle="1">
    <w:name w:val="目录 11"/>
    <w:basedOn w:val="726"/>
    <w:next w:val="726"/>
    <w:uiPriority w:val="39"/>
    <w:qFormat/>
    <w:pPr>
      <w:jc w:val="left"/>
      <w:spacing w:before="50" w:after="50" w:line="360" w:lineRule="auto"/>
    </w:pPr>
    <w:rPr>
      <w:rFonts w:ascii="Times New Roman" w:hAnsi="Times New Roman"/>
      <w:sz w:val="24"/>
      <w:szCs w:val="20"/>
    </w:rPr>
  </w:style>
  <w:style w:type="paragraph" w:styleId="965" w:customStyle="1">
    <w:name w:val="目录 41"/>
    <w:basedOn w:val="726"/>
    <w:next w:val="726"/>
    <w:uiPriority w:val="39"/>
    <w:unhideWhenUsed/>
    <w:qFormat/>
    <w:pPr>
      <w:ind w:left="630"/>
      <w:tabs>
        <w:tab w:val="left" w:pos="1890" w:leader="none"/>
        <w:tab w:val="right" w:pos="8296" w:leader="dot"/>
      </w:tabs>
    </w:pPr>
    <w:rPr>
      <w:rFonts w:ascii="Calibri" w:hAnsi="Calibri"/>
      <w:szCs w:val="22"/>
    </w:rPr>
  </w:style>
  <w:style w:type="paragraph" w:styleId="966" w:customStyle="1">
    <w:name w:val="副标题1"/>
    <w:basedOn w:val="726"/>
    <w:next w:val="726"/>
    <w:link w:val="967"/>
    <w:uiPriority w:val="0"/>
    <w:qFormat/>
    <w:pPr>
      <w:jc w:val="center"/>
      <w:spacing w:before="240" w:after="60" w:line="312" w:lineRule="auto"/>
      <w:outlineLvl w:val="1"/>
    </w:pPr>
    <w:rPr>
      <w:rFonts w:ascii="Cambria" w:hAnsi="Cambria"/>
      <w:b/>
      <w:bCs/>
      <w:sz w:val="32"/>
      <w:szCs w:val="32"/>
    </w:rPr>
  </w:style>
  <w:style w:type="character" w:styleId="967" w:customStyle="1">
    <w:name w:val="副标题 Char"/>
    <w:link w:val="966"/>
    <w:uiPriority w:val="0"/>
    <w:qFormat/>
    <w:rPr>
      <w:rFonts w:ascii="Cambria" w:hAnsi="Cambria" w:eastAsia="宋体" w:cs="Times New Roman"/>
      <w:b/>
      <w:bCs/>
      <w:sz w:val="32"/>
      <w:szCs w:val="32"/>
    </w:rPr>
  </w:style>
  <w:style w:type="paragraph" w:styleId="968" w:customStyle="1">
    <w:name w:val="脚注文本1"/>
    <w:basedOn w:val="906"/>
    <w:next w:val="946"/>
    <w:link w:val="969"/>
    <w:uiPriority w:val="0"/>
    <w:qFormat/>
    <w:pPr>
      <w:jc w:val="left"/>
      <w:spacing w:line="312" w:lineRule="atLeast"/>
    </w:pPr>
    <w:rPr>
      <w:rFonts w:ascii="Calibri" w:hAnsi="Calibri"/>
      <w:sz w:val="18"/>
      <w:szCs w:val="20"/>
    </w:rPr>
  </w:style>
  <w:style w:type="character" w:styleId="969" w:customStyle="1">
    <w:name w:val="脚注文本 Char"/>
    <w:link w:val="968"/>
    <w:uiPriority w:val="0"/>
    <w:qFormat/>
    <w:rPr>
      <w:rFonts w:ascii="Times New Roman" w:hAnsi="Times New Roman" w:eastAsia="宋体" w:cs="Times New Roman"/>
      <w:sz w:val="18"/>
    </w:rPr>
  </w:style>
  <w:style w:type="paragraph" w:styleId="970" w:customStyle="1">
    <w:name w:val="目录 61"/>
    <w:basedOn w:val="726"/>
    <w:next w:val="726"/>
    <w:uiPriority w:val="39"/>
    <w:unhideWhenUsed/>
    <w:qFormat/>
    <w:pPr>
      <w:ind w:left="2100"/>
    </w:pPr>
    <w:rPr>
      <w:rFonts w:ascii="Calibri" w:hAnsi="Calibri"/>
      <w:szCs w:val="22"/>
    </w:rPr>
  </w:style>
  <w:style w:type="paragraph" w:styleId="971" w:customStyle="1">
    <w:name w:val="正文文本缩进 31"/>
    <w:basedOn w:val="726"/>
    <w:link w:val="972"/>
    <w:uiPriority w:val="0"/>
    <w:qFormat/>
    <w:pPr>
      <w:ind w:firstLine="480"/>
      <w:jc w:val="left"/>
      <w:spacing w:line="440" w:lineRule="atLeast"/>
    </w:pPr>
    <w:rPr>
      <w:sz w:val="24"/>
      <w:szCs w:val="24"/>
    </w:rPr>
  </w:style>
  <w:style w:type="character" w:styleId="972" w:customStyle="1">
    <w:name w:val="正文文本缩进 3 Char"/>
    <w:link w:val="971"/>
    <w:uiPriority w:val="0"/>
    <w:qFormat/>
    <w:rPr>
      <w:rFonts w:ascii="Times New Roman" w:hAnsi="Times New Roman" w:eastAsia="宋体" w:cs="Times New Roman"/>
      <w:sz w:val="16"/>
      <w:szCs w:val="16"/>
    </w:rPr>
  </w:style>
  <w:style w:type="paragraph" w:styleId="973" w:customStyle="1">
    <w:name w:val="目录 21"/>
    <w:basedOn w:val="726"/>
    <w:next w:val="726"/>
    <w:uiPriority w:val="39"/>
    <w:qFormat/>
    <w:pPr>
      <w:ind w:left="420"/>
    </w:pPr>
    <w:rPr>
      <w:rFonts w:ascii="Times New Roman" w:hAnsi="Times New Roman"/>
    </w:rPr>
  </w:style>
  <w:style w:type="paragraph" w:styleId="974" w:customStyle="1">
    <w:name w:val="目录 91"/>
    <w:basedOn w:val="726"/>
    <w:next w:val="726"/>
    <w:uiPriority w:val="39"/>
    <w:unhideWhenUsed/>
    <w:qFormat/>
    <w:pPr>
      <w:ind w:left="3360"/>
    </w:pPr>
    <w:rPr>
      <w:rFonts w:ascii="Calibri" w:hAnsi="Calibri"/>
      <w:szCs w:val="22"/>
    </w:rPr>
  </w:style>
  <w:style w:type="paragraph" w:styleId="975" w:customStyle="1">
    <w:name w:val="正文文本 21"/>
    <w:basedOn w:val="726"/>
    <w:link w:val="976"/>
    <w:uiPriority w:val="0"/>
    <w:qFormat/>
    <w:pPr>
      <w:jc w:val="center"/>
    </w:pPr>
    <w:rPr>
      <w:rFonts w:ascii="Tahoma" w:hAnsi="Tahoma"/>
      <w:color w:val="000000"/>
      <w:sz w:val="24"/>
    </w:rPr>
  </w:style>
  <w:style w:type="character" w:styleId="976" w:customStyle="1">
    <w:name w:val="正文文本 2 Char"/>
    <w:link w:val="975"/>
    <w:uiPriority w:val="0"/>
    <w:qFormat/>
    <w:rPr>
      <w:rFonts w:ascii="Tahoma" w:hAnsi="Tahoma" w:eastAsia="宋体" w:cs="Times New Roman"/>
      <w:color w:val="000000"/>
      <w:sz w:val="24"/>
      <w:szCs w:val="24"/>
    </w:rPr>
  </w:style>
  <w:style w:type="paragraph" w:styleId="977" w:customStyle="1">
    <w:name w:val="列表 41"/>
    <w:basedOn w:val="726"/>
    <w:uiPriority w:val="0"/>
    <w:qFormat/>
    <w:pPr>
      <w:ind w:left="1680" w:hanging="420"/>
    </w:pPr>
    <w:rPr>
      <w:rFonts w:ascii="Times New Roman" w:hAnsi="Times New Roman" w:eastAsia="仿宋_GB2312"/>
      <w:sz w:val="30"/>
      <w:szCs w:val="20"/>
    </w:rPr>
  </w:style>
  <w:style w:type="paragraph" w:styleId="978" w:customStyle="1">
    <w:name w:val="HTML 预设格式1"/>
    <w:basedOn w:val="726"/>
    <w:link w:val="9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9" w:customStyle="1">
    <w:name w:val="HTML 预设格式 Char"/>
    <w:link w:val="978"/>
    <w:uiPriority w:val="0"/>
    <w:qFormat/>
    <w:rPr>
      <w:rFonts w:ascii="宋体" w:hAnsi="宋体" w:eastAsia="宋体" w:cs="宋体"/>
      <w:sz w:val="24"/>
      <w:szCs w:val="24"/>
    </w:rPr>
  </w:style>
  <w:style w:type="paragraph" w:styleId="980" w:customStyle="1">
    <w:name w:val="普通(网站)1"/>
    <w:basedOn w:val="726"/>
    <w:link w:val="981"/>
    <w:uiPriority w:val="0"/>
    <w:qFormat/>
    <w:pPr>
      <w:jc w:val="left"/>
      <w:spacing w:before="100" w:beforeAutospacing="1" w:after="100" w:afterAutospacing="1"/>
      <w:widowControl/>
    </w:pPr>
    <w:rPr>
      <w:rFonts w:ascii="宋体" w:hAnsi="宋体" w:cs="宋体"/>
      <w:sz w:val="24"/>
    </w:rPr>
  </w:style>
  <w:style w:type="character" w:styleId="981" w:customStyle="1">
    <w:name w:val="普通(网站) Char"/>
    <w:link w:val="980"/>
    <w:uiPriority w:val="0"/>
    <w:qFormat/>
    <w:rPr>
      <w:rFonts w:ascii="宋体" w:hAnsi="宋体" w:eastAsia="宋体" w:cs="宋体"/>
      <w:sz w:val="24"/>
      <w:szCs w:val="24"/>
    </w:rPr>
  </w:style>
  <w:style w:type="paragraph" w:styleId="982" w:customStyle="1">
    <w:name w:val="索引 21"/>
    <w:basedOn w:val="726"/>
    <w:next w:val="726"/>
    <w:uiPriority w:val="0"/>
    <w:qFormat/>
    <w:pPr>
      <w:ind w:left="420"/>
    </w:pPr>
    <w:rPr>
      <w:rFonts w:ascii="Times New Roman" w:hAnsi="Times New Roman" w:eastAsia="楷体_GB2312"/>
      <w:sz w:val="26"/>
      <w:szCs w:val="20"/>
    </w:rPr>
  </w:style>
  <w:style w:type="paragraph" w:styleId="983" w:customStyle="1">
    <w:name w:val="标题1"/>
    <w:basedOn w:val="726"/>
    <w:next w:val="726"/>
    <w:link w:val="984"/>
    <w:uiPriority w:val="0"/>
    <w:qFormat/>
    <w:pPr>
      <w:jc w:val="center"/>
      <w:spacing w:before="240" w:after="60"/>
      <w:outlineLvl w:val="0"/>
    </w:pPr>
    <w:rPr>
      <w:rFonts w:ascii="Cambria" w:hAnsi="Cambria"/>
      <w:b/>
      <w:bCs/>
      <w:sz w:val="32"/>
      <w:szCs w:val="32"/>
    </w:rPr>
  </w:style>
  <w:style w:type="character" w:styleId="984" w:customStyle="1">
    <w:name w:val="标题 Char"/>
    <w:link w:val="983"/>
    <w:uiPriority w:val="0"/>
    <w:qFormat/>
    <w:rPr>
      <w:rFonts w:ascii="Cambria" w:hAnsi="Cambria" w:eastAsia="宋体" w:cs="Times New Roman"/>
      <w:b/>
      <w:bCs/>
      <w:sz w:val="32"/>
      <w:szCs w:val="32"/>
    </w:rPr>
  </w:style>
  <w:style w:type="paragraph" w:styleId="985" w:customStyle="1">
    <w:name w:val="批注主题1"/>
    <w:basedOn w:val="937"/>
    <w:next w:val="937"/>
    <w:link w:val="986"/>
    <w:uiPriority w:val="0"/>
    <w:qFormat/>
    <w:rPr>
      <w:b/>
      <w:bCs/>
    </w:rPr>
  </w:style>
  <w:style w:type="character" w:styleId="986" w:customStyle="1">
    <w:name w:val="批注主题 Char"/>
    <w:link w:val="985"/>
    <w:uiPriority w:val="0"/>
    <w:qFormat/>
    <w:rPr>
      <w:rFonts w:ascii="Tahoma" w:hAnsi="Tahoma" w:eastAsia="宋体" w:cs="Times New Roman"/>
      <w:b/>
      <w:bCs/>
      <w:sz w:val="21"/>
      <w:szCs w:val="24"/>
    </w:rPr>
  </w:style>
  <w:style w:type="paragraph" w:styleId="987" w:customStyle="1">
    <w:name w:val="正文首行缩进1"/>
    <w:basedOn w:val="941"/>
    <w:link w:val="988"/>
    <w:uiPriority w:val="0"/>
    <w:qFormat/>
    <w:pPr>
      <w:ind w:firstLine="420"/>
      <w:spacing w:after="120"/>
    </w:pPr>
    <w:rPr>
      <w:rFonts w:ascii="Calibri" w:hAnsi="Calibri"/>
      <w:sz w:val="20"/>
      <w:szCs w:val="20"/>
    </w:rPr>
  </w:style>
  <w:style w:type="character" w:styleId="988" w:customStyle="1">
    <w:name w:val="正文首行缩进 Char"/>
    <w:link w:val="987"/>
    <w:uiPriority w:val="0"/>
    <w:qFormat/>
    <w:rPr>
      <w:rFonts w:ascii="Calibri" w:hAnsi="Calibri"/>
    </w:rPr>
  </w:style>
  <w:style w:type="paragraph" w:styleId="989" w:customStyle="1">
    <w:name w:val="正文首行缩进 21"/>
    <w:basedOn w:val="943"/>
    <w:next w:val="726"/>
    <w:link w:val="990"/>
    <w:uiPriority w:val="0"/>
    <w:qFormat/>
    <w:pPr>
      <w:ind w:firstLine="420"/>
    </w:pPr>
    <w:rPr>
      <w:szCs w:val="24"/>
    </w:rPr>
  </w:style>
  <w:style w:type="character" w:styleId="990" w:customStyle="1">
    <w:name w:val="正文首行缩进 2 Char"/>
    <w:link w:val="989"/>
    <w:uiPriority w:val="0"/>
    <w:qFormat/>
    <w:rPr>
      <w:rFonts w:ascii="Times New Roman" w:hAnsi="Times New Roman" w:eastAsia="宋体" w:cs="Times New Roman"/>
      <w:sz w:val="21"/>
      <w:szCs w:val="24"/>
    </w:rPr>
  </w:style>
  <w:style w:type="table" w:styleId="991" w:customStyle="1">
    <w:name w:val="网格型1"/>
    <w:basedOn w:val="916"/>
    <w:uiPriority w:val="0"/>
    <w:qFormat/>
    <w:pPr>
      <w:jc w:val="both"/>
      <w:widowControl w:val="off"/>
    </w:pPr>
    <w:rPr>
      <w:rFonts w:ascii="Times New Roman" w:hAnsi="Times New Roman"/>
    </w:rPr>
    <w:tblPr/>
  </w:style>
  <w:style w:type="character" w:styleId="992" w:customStyle="1">
    <w:name w:val="要点1"/>
    <w:link w:val="726"/>
    <w:uiPriority w:val="0"/>
    <w:qFormat/>
    <w:rPr>
      <w:rFonts w:ascii="Tahoma" w:hAnsi="Tahoma" w:eastAsia="宋体" w:cs="Times New Roman"/>
      <w:b/>
      <w:bCs/>
      <w:sz w:val="24"/>
      <w:szCs w:val="24"/>
      <w:lang w:val="en-US" w:eastAsia="zh-CN" w:bidi="ar-SA"/>
    </w:rPr>
  </w:style>
  <w:style w:type="character" w:styleId="993" w:customStyle="1">
    <w:name w:val="页码1"/>
    <w:link w:val="726"/>
    <w:uiPriority w:val="0"/>
    <w:qFormat/>
    <w:rPr>
      <w:rFonts w:ascii="Times New Roman" w:hAnsi="Times New Roman" w:eastAsia="宋体" w:cs="Times New Roman"/>
    </w:rPr>
  </w:style>
  <w:style w:type="character" w:styleId="994" w:customStyle="1">
    <w:name w:val="已访问的超链接1"/>
    <w:link w:val="726"/>
    <w:uiPriority w:val="99"/>
    <w:unhideWhenUsed/>
    <w:qFormat/>
    <w:rPr>
      <w:rFonts w:ascii="Tahoma" w:hAnsi="Tahoma" w:eastAsia="宋体" w:cs="Times New Roman"/>
      <w:color w:val="800080"/>
      <w:sz w:val="24"/>
      <w:szCs w:val="24"/>
      <w:u w:val="single"/>
      <w:lang w:val="en-US" w:eastAsia="zh-CN" w:bidi="ar-SA"/>
    </w:rPr>
  </w:style>
  <w:style w:type="character" w:styleId="995" w:customStyle="1">
    <w:name w:val="强调1"/>
    <w:link w:val="726"/>
    <w:uiPriority w:val="0"/>
    <w:qFormat/>
    <w:rPr>
      <w:rFonts w:ascii="Tahoma" w:hAnsi="Tahoma" w:eastAsia="宋体" w:cs="Times New Roman"/>
      <w:i/>
      <w:iCs/>
      <w:sz w:val="24"/>
      <w:szCs w:val="24"/>
      <w:lang w:val="en-US" w:eastAsia="zh-CN" w:bidi="ar-SA"/>
    </w:rPr>
  </w:style>
  <w:style w:type="character" w:styleId="996" w:customStyle="1">
    <w:name w:val="行号1"/>
    <w:link w:val="726"/>
    <w:uiPriority w:val="0"/>
    <w:qFormat/>
    <w:rPr>
      <w:rFonts w:ascii="Tahoma" w:hAnsi="Tahoma" w:eastAsia="宋体" w:cs="Times New Roman"/>
      <w:sz w:val="24"/>
      <w:szCs w:val="24"/>
      <w:lang w:val="en-US" w:eastAsia="zh-CN" w:bidi="ar-SA"/>
    </w:rPr>
  </w:style>
  <w:style w:type="character" w:styleId="997" w:customStyle="1">
    <w:name w:val="HTML 打字机1"/>
    <w:link w:val="726"/>
    <w:uiPriority w:val="0"/>
    <w:qFormat/>
    <w:rPr>
      <w:rFonts w:ascii="宋体" w:hAnsi="宋体" w:eastAsia="宋体" w:cs="宋体"/>
      <w:sz w:val="24"/>
      <w:szCs w:val="24"/>
      <w:lang w:val="en-US" w:eastAsia="zh-CN" w:bidi="ar-SA"/>
    </w:rPr>
  </w:style>
  <w:style w:type="character" w:styleId="998" w:customStyle="1">
    <w:name w:val="超链接1"/>
    <w:link w:val="726"/>
    <w:uiPriority w:val="99"/>
    <w:qFormat/>
    <w:rPr>
      <w:rFonts w:ascii="Times New Roman" w:hAnsi="Times New Roman" w:eastAsia="宋体" w:cs="Times New Roman"/>
      <w:color w:val="0000ff"/>
      <w:u w:val="single"/>
    </w:rPr>
  </w:style>
  <w:style w:type="character" w:styleId="999" w:customStyle="1">
    <w:name w:val="批注引用1"/>
    <w:link w:val="726"/>
    <w:uiPriority w:val="0"/>
    <w:qFormat/>
    <w:rPr>
      <w:rFonts w:ascii="宋体" w:hAnsi="宋体" w:eastAsia="宋体" w:cs="Times New Roman"/>
      <w:sz w:val="21"/>
      <w:szCs w:val="21"/>
      <w:lang w:val="en-US" w:eastAsia="zh-CN" w:bidi="ar-SA"/>
    </w:rPr>
  </w:style>
  <w:style w:type="character" w:styleId="1000" w:customStyle="1">
    <w:name w:val="HTML 引文1"/>
    <w:link w:val="726"/>
    <w:uiPriority w:val="0"/>
    <w:qFormat/>
    <w:rPr>
      <w:rFonts w:ascii="宋体" w:hAnsi="宋体" w:eastAsia="宋体" w:cs="Times New Roman"/>
      <w:sz w:val="24"/>
      <w:szCs w:val="24"/>
      <w:lang w:val="en-US" w:eastAsia="zh-CN" w:bidi="ar-SA"/>
    </w:rPr>
  </w:style>
  <w:style w:type="paragraph" w:styleId="1001" w:customStyle="1">
    <w:name w:val="段"/>
    <w:next w:val="726"/>
    <w:uiPriority w:val="0"/>
    <w:qFormat/>
    <w:pPr>
      <w:ind w:firstLine="200"/>
      <w:jc w:val="both"/>
    </w:pPr>
    <w:rPr>
      <w:rFonts w:hint="default" w:ascii="宋体" w:hAnsi="Times New Roman" w:eastAsia="宋体" w:cs="Times New Roman"/>
      <w:sz w:val="21"/>
      <w:lang w:val="en-US" w:eastAsia="zh-CN" w:bidi="ar-SA"/>
    </w:rPr>
  </w:style>
  <w:style w:type="paragraph" w:styleId="1002" w:customStyle="1">
    <w:name w:val="正文文本1"/>
    <w:basedOn w:val="726"/>
    <w:next w:val="1003"/>
    <w:uiPriority w:val="0"/>
    <w:qFormat/>
    <w:pPr>
      <w:ind w:left="0" w:firstLine="2560"/>
    </w:pPr>
    <w:rPr>
      <w:szCs w:val="20"/>
    </w:rPr>
  </w:style>
  <w:style w:type="paragraph" w:styleId="1003" w:customStyle="1">
    <w:name w:val="正文缩进1"/>
    <w:basedOn w:val="726"/>
    <w:next w:val="726"/>
    <w:uiPriority w:val="99"/>
    <w:unhideWhenUsed/>
    <w:qFormat/>
    <w:pPr>
      <w:ind w:firstLine="420"/>
      <w:jc w:val="left"/>
      <w:widowControl/>
    </w:pPr>
    <w:rPr>
      <w:rFonts w:eastAsia="楷体_GB2312"/>
      <w:sz w:val="24"/>
      <w:szCs w:val="20"/>
    </w:rPr>
  </w:style>
  <w:style w:type="paragraph" w:styleId="1004" w:customStyle="1">
    <w:name w:val="首行缩进"/>
    <w:basedOn w:val="726"/>
    <w:uiPriority w:val="0"/>
    <w:qFormat/>
    <w:pPr>
      <w:ind w:firstLine="480"/>
    </w:pPr>
    <w:rPr>
      <w:rFonts w:ascii="Times New Roman" w:hAnsi="Times New Roman"/>
      <w:szCs w:val="20"/>
      <w:lang w:val="zh-CN"/>
    </w:rPr>
  </w:style>
  <w:style w:type="paragraph" w:styleId="1005" w:customStyle="1">
    <w:name w:val="目录 51"/>
    <w:next w:val="726"/>
    <w:uiPriority w:val="0"/>
    <w:qFormat/>
    <w:pPr>
      <w:ind w:left="1275"/>
      <w:jc w:val="both"/>
    </w:pPr>
    <w:rPr>
      <w:rFonts w:hint="default" w:ascii="Times New Roman" w:hAnsi="Times New Roman" w:eastAsia="宋体" w:cs="Times New Roman"/>
      <w:sz w:val="21"/>
      <w:lang w:val="en-US" w:eastAsia="zh-CN" w:bidi="ar-SA"/>
    </w:rPr>
  </w:style>
  <w:style w:type="character" w:styleId="1006" w:customStyle="1">
    <w:name w:val="Heading 5 Char"/>
    <w:link w:val="726"/>
    <w:uiPriority w:val="0"/>
    <w:qFormat/>
    <w:rPr>
      <w:rFonts w:ascii="Times New Roman" w:hAnsi="Times New Roman" w:eastAsia="宋体" w:cs="Times New Roman"/>
      <w:b/>
      <w:bCs/>
      <w:sz w:val="28"/>
      <w:szCs w:val="28"/>
      <w:lang w:val="en-US" w:eastAsia="zh-CN" w:bidi="ar-SA"/>
    </w:rPr>
  </w:style>
  <w:style w:type="character" w:styleId="1007" w:customStyle="1">
    <w:name w:val="表格正文 Char"/>
    <w:link w:val="1008"/>
    <w:uiPriority w:val="0"/>
    <w:qFormat/>
    <w:rPr>
      <w:rFonts w:ascii="Times New Roman" w:hAnsi="Times New Roman" w:eastAsia="宋体" w:cs="Times New Roman"/>
      <w:sz w:val="24"/>
      <w:szCs w:val="24"/>
    </w:rPr>
  </w:style>
  <w:style w:type="paragraph" w:styleId="1008" w:customStyle="1">
    <w:name w:val="表格正文"/>
    <w:basedOn w:val="726"/>
    <w:next w:val="1009"/>
    <w:link w:val="1007"/>
    <w:uiPriority w:val="0"/>
    <w:qFormat/>
    <w:pPr>
      <w:jc w:val="left"/>
      <w:spacing w:line="300" w:lineRule="auto"/>
    </w:pPr>
    <w:rPr>
      <w:rFonts w:ascii="Calibri" w:hAnsi="Calibri"/>
      <w:sz w:val="24"/>
    </w:rPr>
  </w:style>
  <w:style w:type="paragraph" w:styleId="1009" w:customStyle="1">
    <w:name w:val="此正文"/>
    <w:basedOn w:val="726"/>
    <w:uiPriority w:val="0"/>
    <w:qFormat/>
    <w:pPr>
      <w:ind w:firstLine="200"/>
      <w:spacing w:line="360" w:lineRule="auto"/>
    </w:pPr>
    <w:rPr>
      <w:rFonts w:ascii="Times New Roman" w:hAnsi="Times New Roman"/>
      <w:sz w:val="24"/>
    </w:rPr>
  </w:style>
  <w:style w:type="character" w:styleId="1010" w:customStyle="1">
    <w:name w:val="Char Char21"/>
    <w:link w:val="726"/>
    <w:uiPriority w:val="0"/>
    <w:qFormat/>
    <w:rPr>
      <w:rFonts w:ascii="Arial" w:hAnsi="Arial" w:eastAsia="黑体" w:cs="Times New Roman"/>
      <w:b/>
      <w:bCs/>
      <w:sz w:val="32"/>
      <w:szCs w:val="32"/>
    </w:rPr>
  </w:style>
  <w:style w:type="character" w:styleId="1011" w:customStyle="1">
    <w:name w:val="标题 2 Char_0"/>
    <w:link w:val="1012"/>
    <w:uiPriority w:val="0"/>
    <w:qFormat/>
    <w:rPr>
      <w:rFonts w:ascii="Times New Roman" w:hAnsi="Times New Roman" w:eastAsia="宋体" w:cs="Times New Roman"/>
      <w:sz w:val="21"/>
      <w:szCs w:val="22"/>
    </w:rPr>
  </w:style>
  <w:style w:type="paragraph" w:styleId="1012" w:customStyle="1">
    <w:name w:val="标题 2_0"/>
    <w:basedOn w:val="726"/>
    <w:link w:val="1011"/>
    <w:uiPriority w:val="0"/>
    <w:qFormat/>
    <w:rPr>
      <w:rFonts w:ascii="Calibri" w:hAnsi="Calibri"/>
      <w:szCs w:val="22"/>
    </w:rPr>
  </w:style>
  <w:style w:type="character" w:styleId="1013" w:customStyle="1">
    <w:name w:val="正文文本缩进 2 Char2"/>
    <w:link w:val="726"/>
    <w:uiPriority w:val="99"/>
    <w:semiHidden/>
    <w:qFormat/>
    <w:rPr>
      <w:rFonts w:ascii="Times New Roman" w:hAnsi="Times New Roman" w:eastAsia="宋体" w:cs="Times New Roman"/>
      <w:sz w:val="21"/>
      <w:szCs w:val="24"/>
    </w:rPr>
  </w:style>
  <w:style w:type="character" w:styleId="1014" w:customStyle="1">
    <w:name w:val="标题 Char_0"/>
    <w:link w:val="1015"/>
    <w:uiPriority w:val="0"/>
    <w:qFormat/>
    <w:rPr>
      <w:rFonts w:ascii="Times New Roman" w:hAnsi="Times New Roman" w:eastAsia="宋体" w:cs="Times New Roman"/>
      <w:sz w:val="21"/>
      <w:szCs w:val="22"/>
    </w:rPr>
  </w:style>
  <w:style w:type="paragraph" w:styleId="1015" w:customStyle="1">
    <w:name w:val="标题_0"/>
    <w:basedOn w:val="726"/>
    <w:link w:val="1014"/>
    <w:uiPriority w:val="0"/>
    <w:qFormat/>
    <w:rPr>
      <w:rFonts w:ascii="Calibri" w:hAnsi="Calibri"/>
      <w:szCs w:val="22"/>
    </w:rPr>
  </w:style>
  <w:style w:type="character" w:styleId="1016" w:customStyle="1">
    <w:name w:val="z-窗体顶端 Char1"/>
    <w:link w:val="726"/>
    <w:uiPriority w:val="99"/>
    <w:semiHidden/>
    <w:qFormat/>
    <w:rPr>
      <w:rFonts w:ascii="Arial" w:hAnsi="Arial" w:eastAsia="宋体" w:cs="Arial"/>
      <w:vanish/>
      <w:sz w:val="16"/>
      <w:szCs w:val="16"/>
    </w:rPr>
  </w:style>
  <w:style w:type="character" w:styleId="1017" w:customStyle="1">
    <w:name w:val="Header Char"/>
    <w:link w:val="726"/>
    <w:uiPriority w:val="0"/>
    <w:qFormat/>
    <w:rPr>
      <w:rFonts w:ascii="Times New Roman" w:hAnsi="Times New Roman" w:eastAsia="宋体" w:cs="Times New Roman"/>
      <w:sz w:val="18"/>
      <w:szCs w:val="18"/>
      <w:lang w:val="en-US" w:eastAsia="zh-CN" w:bidi="ar-SA"/>
    </w:rPr>
  </w:style>
  <w:style w:type="character" w:styleId="1018" w:customStyle="1">
    <w:name w:val="正文文本 Char2"/>
    <w:link w:val="726"/>
    <w:uiPriority w:val="99"/>
    <w:semiHidden/>
    <w:qFormat/>
    <w:rPr>
      <w:rFonts w:ascii="Calibri" w:hAnsi="Calibri" w:eastAsia="宋体" w:cs="Times New Roman"/>
    </w:rPr>
  </w:style>
  <w:style w:type="character" w:styleId="1019" w:customStyle="1">
    <w:name w:val="Char Char1"/>
    <w:link w:val="726"/>
    <w:uiPriority w:val="0"/>
    <w:qFormat/>
    <w:rPr>
      <w:rFonts w:ascii="黑体" w:hAnsi="Arial" w:eastAsia="黑体" w:cs="Arial"/>
      <w:b/>
      <w:bCs/>
      <w:sz w:val="32"/>
      <w:szCs w:val="32"/>
      <w:lang w:val="en-US" w:eastAsia="zh-CN" w:bidi="ar-SA"/>
    </w:rPr>
  </w:style>
  <w:style w:type="character" w:styleId="1020" w:customStyle="1">
    <w:name w:val="Date Char"/>
    <w:link w:val="726"/>
    <w:uiPriority w:val="0"/>
    <w:qFormat/>
    <w:rPr>
      <w:rFonts w:ascii="Times New Roman" w:hAnsi="Times New Roman" w:eastAsia="宋体" w:cs="Times New Roman"/>
      <w:sz w:val="21"/>
      <w:szCs w:val="24"/>
      <w:lang w:val="en-US" w:eastAsia="zh-CN" w:bidi="ar-SA"/>
    </w:rPr>
  </w:style>
  <w:style w:type="character" w:styleId="1021" w:customStyle="1">
    <w:name w:val="明显引用 Char3"/>
    <w:link w:val="726"/>
    <w:uiPriority w:val="30"/>
    <w:qFormat/>
    <w:rPr>
      <w:rFonts w:ascii="Times New Roman" w:hAnsi="Times New Roman" w:eastAsia="宋体" w:cs="Times New Roman"/>
      <w:b/>
      <w:bCs/>
      <w:i/>
      <w:iCs/>
      <w:color w:val="4f81bd"/>
      <w:sz w:val="21"/>
      <w:szCs w:val="24"/>
    </w:rPr>
  </w:style>
  <w:style w:type="character" w:styleId="1022" w:customStyle="1">
    <w:name w:val=" Char Char3"/>
    <w:link w:val="726"/>
    <w:uiPriority w:val="0"/>
    <w:qFormat/>
    <w:rPr>
      <w:rFonts w:ascii="Times New Roman" w:hAnsi="Times New Roman" w:eastAsia="楷体_GB2312" w:cs="Times New Roman"/>
      <w:sz w:val="24"/>
      <w:lang w:val="en-US" w:eastAsia="zh-CN" w:bidi="ar-SA"/>
    </w:rPr>
  </w:style>
  <w:style w:type="character" w:styleId="1023" w:customStyle="1">
    <w:name w:val=" Char Char1"/>
    <w:link w:val="726"/>
    <w:uiPriority w:val="0"/>
    <w:qFormat/>
    <w:rPr>
      <w:rFonts w:ascii="宋体" w:hAnsi="Courier New" w:eastAsia="楷体_GB2312" w:cs="Times New Roman"/>
      <w:sz w:val="28"/>
      <w:szCs w:val="24"/>
      <w:lang w:val="en-US" w:eastAsia="zh-CN" w:bidi="ar-SA"/>
    </w:rPr>
  </w:style>
  <w:style w:type="character" w:styleId="1024" w:customStyle="1">
    <w:name w:val="Title Char"/>
    <w:link w:val="726"/>
    <w:uiPriority w:val="0"/>
    <w:qFormat/>
    <w:rPr>
      <w:rFonts w:ascii="Cambria" w:hAnsi="Cambria" w:eastAsia="宋体" w:cs="Times New Roman"/>
      <w:b/>
      <w:sz w:val="32"/>
      <w:lang w:bidi="ar-SA"/>
    </w:rPr>
  </w:style>
  <w:style w:type="character" w:styleId="1025" w:customStyle="1">
    <w:name w:val="标题 2 Char1"/>
    <w:link w:val="726"/>
    <w:uiPriority w:val="0"/>
    <w:qFormat/>
    <w:rPr>
      <w:rFonts w:ascii="Arial" w:hAnsi="Arial" w:eastAsia="黑体" w:cs="Calibri"/>
      <w:b/>
      <w:sz w:val="32"/>
      <w:szCs w:val="20"/>
    </w:rPr>
  </w:style>
  <w:style w:type="character" w:styleId="1026" w:customStyle="1">
    <w:name w:val="Heading 3 Char"/>
    <w:link w:val="726"/>
    <w:uiPriority w:val="0"/>
    <w:qFormat/>
    <w:rPr>
      <w:rFonts w:ascii="Times New Roman" w:hAnsi="Times New Roman" w:eastAsia="宋体" w:cs="Times New Roman"/>
      <w:b/>
      <w:bCs/>
      <w:sz w:val="32"/>
      <w:szCs w:val="32"/>
    </w:rPr>
  </w:style>
  <w:style w:type="character" w:styleId="1027" w:customStyle="1">
    <w:name w:val="正文文本 3 Char1"/>
    <w:link w:val="726"/>
    <w:uiPriority w:val="99"/>
    <w:semiHidden/>
    <w:qFormat/>
    <w:rPr>
      <w:rFonts w:ascii="Times New Roman" w:hAnsi="Times New Roman" w:eastAsia="宋体" w:cs="Times New Roman"/>
      <w:sz w:val="16"/>
      <w:szCs w:val="16"/>
    </w:rPr>
  </w:style>
  <w:style w:type="character" w:styleId="1028" w:customStyle="1">
    <w:name w:val="param-name"/>
    <w:link w:val="726"/>
    <w:uiPriority w:val="0"/>
    <w:qFormat/>
    <w:rPr>
      <w:rFonts w:ascii="Tahoma" w:hAnsi="Tahoma" w:eastAsia="宋体" w:cs="Times New Roman"/>
      <w:sz w:val="24"/>
      <w:szCs w:val="24"/>
      <w:lang w:val="en-US" w:eastAsia="zh-CN" w:bidi="ar-SA"/>
    </w:rPr>
  </w:style>
  <w:style w:type="character" w:styleId="1029" w:customStyle="1">
    <w:name w:val="apple-style-span"/>
    <w:link w:val="726"/>
    <w:uiPriority w:val="0"/>
    <w:qFormat/>
    <w:rPr>
      <w:rFonts w:ascii="Tahoma" w:hAnsi="Tahoma" w:eastAsia="宋体" w:cs="Times New Roman"/>
      <w:sz w:val="24"/>
      <w:szCs w:val="24"/>
      <w:lang w:val="en-US" w:eastAsia="zh-CN" w:bidi="ar-SA"/>
    </w:rPr>
  </w:style>
  <w:style w:type="character" w:styleId="1030" w:customStyle="1">
    <w:name w:val="副标题 Char2"/>
    <w:link w:val="726"/>
    <w:uiPriority w:val="11"/>
    <w:qFormat/>
    <w:rPr>
      <w:rFonts w:ascii="Cambria" w:hAnsi="Cambria" w:eastAsia="宋体" w:cs="Times New Roman"/>
      <w:b/>
      <w:bCs/>
      <w:sz w:val="32"/>
      <w:szCs w:val="32"/>
    </w:rPr>
  </w:style>
  <w:style w:type="character" w:styleId="1031" w:customStyle="1">
    <w:name w:val="正文首行缩进2字 Char"/>
    <w:link w:val="1032"/>
    <w:uiPriority w:val="0"/>
    <w:qFormat/>
    <w:rPr>
      <w:rFonts w:ascii="Times New Roman" w:hAnsi="Times New Roman" w:eastAsia="楷体_GB2312" w:cs="Times New Roman"/>
      <w:sz w:val="24"/>
      <w:szCs w:val="24"/>
    </w:rPr>
  </w:style>
  <w:style w:type="paragraph" w:styleId="1032" w:customStyle="1">
    <w:name w:val="正文首行缩进2字"/>
    <w:basedOn w:val="726"/>
    <w:link w:val="1031"/>
    <w:uiPriority w:val="0"/>
    <w:qFormat/>
    <w:pPr>
      <w:ind w:firstLine="540"/>
      <w:spacing w:line="288" w:lineRule="auto"/>
    </w:pPr>
    <w:rPr>
      <w:rFonts w:ascii="Calibri" w:hAnsi="Calibri" w:eastAsia="楷体_GB2312"/>
      <w:sz w:val="24"/>
    </w:rPr>
  </w:style>
  <w:style w:type="character" w:styleId="1033" w:customStyle="1">
    <w:name w:val="书籍标题"/>
    <w:link w:val="726"/>
    <w:uiPriority w:val="0"/>
    <w:qFormat/>
    <w:rPr>
      <w:rFonts w:ascii="Times New Roman" w:hAnsi="Times New Roman" w:eastAsia="宋体" w:cs="Times New Roman"/>
      <w:b/>
      <w:bCs/>
      <w:smallCaps/>
      <w:spacing w:val="5"/>
    </w:rPr>
  </w:style>
  <w:style w:type="character" w:styleId="1034" w:customStyle="1">
    <w:name w:val="05 标题5 Char"/>
    <w:link w:val="1035"/>
    <w:uiPriority w:val="0"/>
    <w:qFormat/>
    <w:rPr>
      <w:rFonts w:ascii="宋体" w:hAnsi="宋体" w:eastAsia="宋体" w:cs="Times New Roman"/>
      <w:b/>
      <w:sz w:val="21"/>
      <w:szCs w:val="32"/>
    </w:rPr>
  </w:style>
  <w:style w:type="paragraph" w:styleId="1035" w:customStyle="1">
    <w:name w:val="05 标题5"/>
    <w:basedOn w:val="726"/>
    <w:link w:val="1034"/>
    <w:uiPriority w:val="0"/>
    <w:qFormat/>
    <w:pPr>
      <w:ind w:firstLine="422"/>
      <w:keepNext/>
      <w:spacing w:line="360" w:lineRule="auto"/>
      <w:widowControl/>
      <w:outlineLvl w:val="4"/>
    </w:pPr>
    <w:rPr>
      <w:rFonts w:ascii="宋体" w:hAnsi="宋体"/>
      <w:b/>
      <w:szCs w:val="32"/>
    </w:rPr>
  </w:style>
  <w:style w:type="character" w:styleId="1036" w:customStyle="1">
    <w:name w:val="Heading 4 Char"/>
    <w:link w:val="726"/>
    <w:uiPriority w:val="0"/>
    <w:qFormat/>
    <w:rPr>
      <w:rFonts w:ascii="Arial" w:hAnsi="Arial" w:eastAsia="宋体" w:cs="Times New Roman"/>
      <w:b/>
      <w:bCs/>
      <w:sz w:val="21"/>
      <w:szCs w:val="28"/>
      <w:lang w:val="en-US" w:eastAsia="zh-CN" w:bidi="ar-SA"/>
    </w:rPr>
  </w:style>
  <w:style w:type="character" w:styleId="1037" w:customStyle="1">
    <w:name w:val="icon-down"/>
    <w:link w:val="726"/>
    <w:uiPriority w:val="0"/>
    <w:qFormat/>
    <w:rPr>
      <w:rFonts w:ascii="宋体" w:hAnsi="宋体" w:eastAsia="宋体" w:cs="Times New Roman"/>
      <w:sz w:val="24"/>
      <w:szCs w:val="24"/>
      <w:lang w:val="en-US" w:eastAsia="zh-CN" w:bidi="ar-SA"/>
    </w:rPr>
  </w:style>
  <w:style w:type="character" w:styleId="1038" w:customStyle="1">
    <w:name w:val="批注框文本 Char3"/>
    <w:link w:val="726"/>
    <w:uiPriority w:val="99"/>
    <w:semiHidden/>
    <w:qFormat/>
    <w:rPr>
      <w:rFonts w:ascii="Times New Roman" w:hAnsi="Times New Roman" w:eastAsia="宋体" w:cs="Times New Roman"/>
      <w:sz w:val="18"/>
      <w:szCs w:val="18"/>
    </w:rPr>
  </w:style>
  <w:style w:type="character" w:styleId="1039" w:customStyle="1">
    <w:name w:val="Keyboard"/>
    <w:link w:val="726"/>
    <w:uiPriority w:val="0"/>
    <w:qFormat/>
    <w:rPr>
      <w:rFonts w:ascii="Courier New" w:hAnsi="Courier New" w:eastAsia="宋体" w:cs="Times New Roman"/>
      <w:b/>
      <w:sz w:val="20"/>
    </w:rPr>
  </w:style>
  <w:style w:type="character" w:styleId="1040" w:customStyle="1">
    <w:name w:val="Heading 3 Char1"/>
    <w:link w:val="726"/>
    <w:uiPriority w:val="0"/>
    <w:qFormat/>
    <w:rPr>
      <w:rFonts w:ascii="Times New Roman" w:hAnsi="Times New Roman" w:eastAsia="宋体" w:cs="Times New Roman"/>
      <w:b/>
      <w:bCs/>
      <w:sz w:val="24"/>
      <w:szCs w:val="32"/>
      <w:lang w:val="en-US" w:eastAsia="zh-CN" w:bidi="ar-SA"/>
    </w:rPr>
  </w:style>
  <w:style w:type="character" w:styleId="1041" w:customStyle="1">
    <w:name w:val="正文文本缩进 3 Char2"/>
    <w:link w:val="726"/>
    <w:uiPriority w:val="99"/>
    <w:semiHidden/>
    <w:qFormat/>
    <w:rPr>
      <w:rFonts w:ascii="Times New Roman" w:hAnsi="Times New Roman" w:eastAsia="宋体" w:cs="Times New Roman"/>
      <w:sz w:val="16"/>
      <w:szCs w:val="16"/>
    </w:rPr>
  </w:style>
  <w:style w:type="character" w:styleId="1042" w:customStyle="1">
    <w:name w:val="Char Char24"/>
    <w:link w:val="726"/>
    <w:uiPriority w:val="0"/>
    <w:qFormat/>
    <w:rPr>
      <w:rFonts w:ascii="Times New Roman" w:hAnsi="Times New Roman" w:eastAsia="宋体" w:cs="Times New Roman"/>
      <w:b/>
      <w:bCs/>
      <w:sz w:val="32"/>
      <w:szCs w:val="44"/>
      <w:lang w:val="en-US" w:eastAsia="zh-CN" w:bidi="ar-SA"/>
    </w:rPr>
  </w:style>
  <w:style w:type="character" w:styleId="1043" w:customStyle="1">
    <w:name w:val="明显引用 Char"/>
    <w:link w:val="1044"/>
    <w:uiPriority w:val="0"/>
    <w:qFormat/>
    <w:rPr>
      <w:rFonts w:ascii="Times New Roman" w:hAnsi="Times New Roman" w:eastAsia="宋体" w:cs="Times New Roman"/>
      <w:b/>
      <w:bCs/>
      <w:i/>
      <w:iCs/>
      <w:color w:val="4f81bd"/>
      <w:sz w:val="24"/>
      <w:szCs w:val="24"/>
    </w:rPr>
  </w:style>
  <w:style w:type="paragraph" w:styleId="1044" w:customStyle="1">
    <w:name w:val="明显引用"/>
    <w:basedOn w:val="726"/>
    <w:next w:val="726"/>
    <w:link w:val="1043"/>
    <w:uiPriority w:val="0"/>
    <w:qFormat/>
    <w:pPr>
      <w:ind w:left="936" w:right="936"/>
      <w:spacing w:before="200" w:after="280"/>
      <w:pBdr>
        <w:bottom w:val="single" w:color="4F81BD" w:sz="4" w:space="4"/>
      </w:pBdr>
    </w:pPr>
    <w:rPr>
      <w:rFonts w:ascii="Calibri" w:hAnsi="Calibri"/>
      <w:b/>
      <w:bCs/>
      <w:i/>
      <w:iCs/>
      <w:color w:val="4f81bd"/>
      <w:sz w:val="24"/>
    </w:rPr>
  </w:style>
  <w:style w:type="character" w:styleId="1045" w:customStyle="1">
    <w:name w:val="批注框文本 Char2"/>
    <w:link w:val="726"/>
    <w:uiPriority w:val="99"/>
    <w:semiHidden/>
    <w:qFormat/>
    <w:rPr>
      <w:rFonts w:ascii="Calibri" w:hAnsi="Calibri" w:eastAsia="宋体" w:cs="Times New Roman"/>
      <w:sz w:val="18"/>
      <w:szCs w:val="18"/>
    </w:rPr>
  </w:style>
  <w:style w:type="character" w:styleId="1046" w:customStyle="1">
    <w:name w:val="批注主题 Char1"/>
    <w:link w:val="726"/>
    <w:uiPriority w:val="0"/>
    <w:qFormat/>
    <w:rPr>
      <w:rFonts w:ascii="Times New Roman" w:hAnsi="Times New Roman" w:eastAsia="宋体" w:cs="Times New Roman"/>
      <w:b/>
      <w:bCs/>
      <w:sz w:val="21"/>
      <w:szCs w:val="22"/>
    </w:rPr>
  </w:style>
  <w:style w:type="character" w:styleId="1047" w:customStyle="1">
    <w:name w:val="fc01294d3e-4153-482a-aea1-4b54892b7913-1"/>
    <w:link w:val="726"/>
    <w:uiPriority w:val="0"/>
    <w:qFormat/>
    <w:rPr>
      <w:rFonts w:ascii="Tahoma" w:hAnsi="Tahoma" w:eastAsia="宋体" w:cs="Times New Roman"/>
      <w:sz w:val="24"/>
      <w:szCs w:val="24"/>
      <w:lang w:val="en-US" w:eastAsia="zh-CN" w:bidi="ar-SA"/>
    </w:rPr>
  </w:style>
  <w:style w:type="character" w:styleId="1048" w:customStyle="1">
    <w:name w:val="标题 Char_1"/>
    <w:link w:val="1049"/>
    <w:uiPriority w:val="0"/>
    <w:qFormat/>
    <w:rPr>
      <w:rFonts w:ascii="Cambria" w:hAnsi="Cambria" w:eastAsia="宋体" w:cs="Times New Roman"/>
      <w:b/>
      <w:bCs/>
      <w:sz w:val="32"/>
      <w:szCs w:val="32"/>
    </w:rPr>
  </w:style>
  <w:style w:type="paragraph" w:styleId="1049" w:customStyle="1">
    <w:name w:val="标题_1"/>
    <w:basedOn w:val="1050"/>
    <w:next w:val="1050"/>
    <w:link w:val="1048"/>
    <w:uiPriority w:val="0"/>
    <w:qFormat/>
    <w:pPr>
      <w:jc w:val="center"/>
      <w:spacing w:before="240" w:after="60"/>
      <w:outlineLvl w:val="0"/>
    </w:pPr>
    <w:rPr>
      <w:rFonts w:ascii="Cambria" w:hAnsi="Cambria"/>
      <w:b/>
      <w:bCs/>
      <w:sz w:val="32"/>
      <w:szCs w:val="32"/>
    </w:rPr>
  </w:style>
  <w:style w:type="paragraph" w:styleId="1050"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1" w:customStyle="1">
    <w:name w:val="icon-game"/>
    <w:link w:val="726"/>
    <w:uiPriority w:val="0"/>
    <w:qFormat/>
    <w:rPr>
      <w:rFonts w:ascii="宋体" w:hAnsi="宋体" w:eastAsia="宋体" w:cs="Times New Roman"/>
      <w:sz w:val="24"/>
      <w:szCs w:val="24"/>
      <w:lang w:val="en-US" w:eastAsia="zh-CN" w:bidi="ar-SA"/>
    </w:rPr>
  </w:style>
  <w:style w:type="character" w:styleId="1052" w:customStyle="1">
    <w:name w:val="wen Char1"/>
    <w:link w:val="1053"/>
    <w:uiPriority w:val="0"/>
    <w:qFormat/>
    <w:rPr>
      <w:rFonts w:ascii="微软雅黑" w:hAnsi="微软雅黑" w:eastAsia="微软雅黑" w:cs="Times New Roman"/>
      <w:sz w:val="21"/>
      <w:szCs w:val="24"/>
    </w:rPr>
  </w:style>
  <w:style w:type="paragraph" w:styleId="1053" w:customStyle="1">
    <w:name w:val="wen"/>
    <w:basedOn w:val="726"/>
    <w:link w:val="1052"/>
    <w:uiPriority w:val="0"/>
    <w:qFormat/>
    <w:pPr>
      <w:ind w:firstLine="425"/>
      <w:spacing w:line="269" w:lineRule="auto"/>
    </w:pPr>
    <w:rPr>
      <w:rFonts w:ascii="微软雅黑" w:hAnsi="微软雅黑" w:eastAsia="微软雅黑"/>
    </w:rPr>
  </w:style>
  <w:style w:type="character" w:styleId="1054" w:customStyle="1">
    <w:name w:val="无间隔 Char"/>
    <w:link w:val="1055"/>
    <w:uiPriority w:val="1"/>
    <w:qFormat/>
    <w:rPr>
      <w:rFonts w:ascii="Times New Roman" w:hAnsi="Times New Roman" w:eastAsia="宋体" w:cs="Times New Roman"/>
      <w:sz w:val="22"/>
      <w:szCs w:val="22"/>
    </w:rPr>
  </w:style>
  <w:style w:type="paragraph" w:styleId="1055" w:customStyle="1">
    <w:name w:val="无间隔"/>
    <w:link w:val="1054"/>
    <w:uiPriority w:val="1"/>
    <w:qFormat/>
    <w:rPr>
      <w:rFonts w:hint="default" w:ascii="Times New Roman" w:hAnsi="Times New Roman" w:eastAsia="宋体" w:cs="Times New Roman"/>
      <w:sz w:val="22"/>
      <w:szCs w:val="22"/>
      <w:lang w:val="en-US" w:eastAsia="zh-CN" w:bidi="ar-SA"/>
    </w:rPr>
  </w:style>
  <w:style w:type="character" w:styleId="1056" w:customStyle="1">
    <w:name w:val="正文文本缩进 2 Char1"/>
    <w:link w:val="726"/>
    <w:uiPriority w:val="0"/>
    <w:qFormat/>
    <w:rPr>
      <w:rFonts w:ascii="Times New Roman" w:hAnsi="Times New Roman" w:eastAsia="宋体" w:cs="Times New Roman"/>
      <w:sz w:val="21"/>
      <w:szCs w:val="24"/>
    </w:rPr>
  </w:style>
  <w:style w:type="character" w:styleId="1057" w:customStyle="1">
    <w:name w:val="ca-1"/>
    <w:link w:val="726"/>
    <w:uiPriority w:val="0"/>
    <w:qFormat/>
    <w:rPr>
      <w:rFonts w:ascii="Tahoma" w:hAnsi="Tahoma" w:eastAsia="宋体" w:cs="Times New Roman"/>
      <w:sz w:val="24"/>
      <w:szCs w:val="24"/>
      <w:lang w:val="en-US" w:eastAsia="zh-CN" w:bidi="ar-SA"/>
    </w:rPr>
  </w:style>
  <w:style w:type="character" w:styleId="1058" w:customStyle="1">
    <w:name w:val=" Char Char10"/>
    <w:link w:val="726"/>
    <w:uiPriority w:val="0"/>
    <w:qFormat/>
    <w:rPr>
      <w:rFonts w:ascii="Times New Roman" w:hAnsi="Times New Roman" w:eastAsia="宋体" w:cs="Times New Roman"/>
      <w:b/>
      <w:bCs/>
      <w:sz w:val="28"/>
      <w:szCs w:val="28"/>
    </w:rPr>
  </w:style>
  <w:style w:type="character" w:styleId="1059" w:customStyle="1">
    <w:name w:val="正文首行缩进 Char1"/>
    <w:link w:val="726"/>
    <w:uiPriority w:val="99"/>
    <w:semiHidden/>
    <w:qFormat/>
  </w:style>
  <w:style w:type="character" w:styleId="1060" w:customStyle="1">
    <w:name w:val="Char Char2"/>
    <w:link w:val="726"/>
    <w:uiPriority w:val="0"/>
    <w:semiHidden/>
    <w:qFormat/>
    <w:rPr>
      <w:rFonts w:ascii="Times New Roman" w:hAnsi="Times New Roman" w:eastAsia="宋体" w:cs="Times New Roman"/>
      <w:sz w:val="21"/>
      <w:szCs w:val="24"/>
      <w:lang w:val="en-US" w:eastAsia="zh-CN" w:bidi="ar-SA"/>
    </w:rPr>
  </w:style>
  <w:style w:type="character" w:styleId="1061" w:customStyle="1">
    <w:name w:val="日期 Char2"/>
    <w:link w:val="726"/>
    <w:uiPriority w:val="0"/>
    <w:qFormat/>
    <w:rPr>
      <w:rFonts w:ascii="Calibri" w:hAnsi="Calibri" w:eastAsia="宋体" w:cs="Times New Roman"/>
    </w:rPr>
  </w:style>
  <w:style w:type="character" w:styleId="1062" w:customStyle="1">
    <w:name w:val="Char Char23"/>
    <w:link w:val="726"/>
    <w:uiPriority w:val="0"/>
    <w:qFormat/>
    <w:rPr>
      <w:rFonts w:ascii="Times New Roman" w:hAnsi="Times New Roman" w:eastAsia="宋体" w:cs="Times New Roman"/>
      <w:b/>
      <w:bCs/>
      <w:sz w:val="32"/>
      <w:szCs w:val="44"/>
      <w:lang w:val="en-US" w:eastAsia="zh-CN" w:bidi="ar-SA"/>
    </w:rPr>
  </w:style>
  <w:style w:type="character" w:styleId="1063" w:customStyle="1">
    <w:name w:val="脚注文本 Char1"/>
    <w:link w:val="726"/>
    <w:uiPriority w:val="0"/>
    <w:qFormat/>
    <w:rPr>
      <w:rFonts w:ascii="Tahoma" w:hAnsi="Tahoma" w:eastAsia="宋体" w:cs="Times New Roman"/>
      <w:sz w:val="18"/>
      <w:szCs w:val="18"/>
      <w:lang w:val="en-US" w:eastAsia="zh-CN" w:bidi="ar-SA"/>
    </w:rPr>
  </w:style>
  <w:style w:type="character" w:styleId="1064" w:customStyle="1">
    <w:name w:val="HTML Markup"/>
    <w:link w:val="726"/>
    <w:uiPriority w:val="0"/>
    <w:qFormat/>
    <w:rPr>
      <w:rFonts w:ascii="Times New Roman" w:hAnsi="Times New Roman" w:eastAsia="宋体" w:cs="Times New Roman"/>
      <w:vanish/>
      <w:color w:val="ff0000"/>
    </w:rPr>
  </w:style>
  <w:style w:type="character" w:styleId="1065" w:customStyle="1">
    <w:name w:val="04 标题4 Char"/>
    <w:link w:val="1066"/>
    <w:uiPriority w:val="0"/>
    <w:qFormat/>
    <w:rPr>
      <w:rFonts w:ascii="宋体" w:hAnsi="宋体" w:eastAsia="黑体" w:cs="Times New Roman"/>
      <w:sz w:val="21"/>
      <w:szCs w:val="32"/>
    </w:rPr>
  </w:style>
  <w:style w:type="paragraph" w:styleId="1066" w:customStyle="1">
    <w:name w:val="04 标题4"/>
    <w:basedOn w:val="726"/>
    <w:link w:val="1065"/>
    <w:uiPriority w:val="0"/>
    <w:qFormat/>
    <w:pPr>
      <w:ind w:firstLine="420"/>
      <w:keepNext/>
      <w:spacing w:after="120" w:line="360" w:lineRule="auto"/>
      <w:widowControl/>
      <w:outlineLvl w:val="3"/>
    </w:pPr>
    <w:rPr>
      <w:rFonts w:ascii="宋体" w:hAnsi="宋体" w:eastAsia="黑体"/>
      <w:szCs w:val="32"/>
    </w:rPr>
  </w:style>
  <w:style w:type="character" w:styleId="1067" w:customStyle="1">
    <w:name w:val="标题5 Char Char"/>
    <w:link w:val="1068"/>
    <w:uiPriority w:val="0"/>
    <w:qFormat/>
    <w:rPr>
      <w:rFonts w:ascii="Arial" w:hAnsi="Arial" w:eastAsia="宋体" w:cs="Arial"/>
      <w:b/>
      <w:bCs/>
      <w:sz w:val="24"/>
      <w:szCs w:val="32"/>
    </w:rPr>
  </w:style>
  <w:style w:type="paragraph" w:styleId="1068" w:customStyle="1">
    <w:name w:val="标题5"/>
    <w:basedOn w:val="908"/>
    <w:link w:val="1067"/>
    <w:uiPriority w:val="0"/>
    <w:qFormat/>
    <w:pPr>
      <w:spacing w:line="412" w:lineRule="auto"/>
    </w:pPr>
    <w:rPr>
      <w:rFonts w:ascii="Arial" w:hAnsi="Arial" w:cs="Arial"/>
      <w:sz w:val="24"/>
    </w:rPr>
  </w:style>
  <w:style w:type="character" w:styleId="1069" w:customStyle="1">
    <w:name w:val="纯文本 Char2"/>
    <w:link w:val="726"/>
    <w:uiPriority w:val="99"/>
    <w:semiHidden/>
    <w:qFormat/>
    <w:rPr>
      <w:rFonts w:ascii="宋体" w:hAnsi="Courier New" w:eastAsia="宋体" w:cs="Courier New"/>
      <w:sz w:val="21"/>
      <w:szCs w:val="21"/>
    </w:rPr>
  </w:style>
  <w:style w:type="character" w:styleId="1070" w:customStyle="1">
    <w:name w:val="Balloon Text Char"/>
    <w:link w:val="726"/>
    <w:uiPriority w:val="0"/>
    <w:qFormat/>
    <w:rPr>
      <w:rFonts w:ascii="Times New Roman" w:hAnsi="Times New Roman" w:eastAsia="宋体" w:cs="Times New Roman"/>
      <w:sz w:val="18"/>
      <w:lang w:bidi="ar-SA"/>
    </w:rPr>
  </w:style>
  <w:style w:type="character" w:styleId="1071" w:customStyle="1">
    <w:name w:val="A8"/>
    <w:link w:val="726"/>
    <w:uiPriority w:val="0"/>
    <w:qFormat/>
    <w:rPr>
      <w:rFonts w:ascii="华文细黑." w:hAnsi="Times New Roman" w:eastAsia="华文细黑." w:cs="华文细黑."/>
      <w:color w:val="000000"/>
      <w:sz w:val="14"/>
      <w:szCs w:val="14"/>
    </w:rPr>
  </w:style>
  <w:style w:type="character" w:styleId="1072" w:customStyle="1">
    <w:name w:val="批注主题 Char3"/>
    <w:link w:val="726"/>
    <w:uiPriority w:val="99"/>
    <w:semiHidden/>
    <w:qFormat/>
    <w:rPr>
      <w:rFonts w:ascii="Times New Roman" w:hAnsi="Times New Roman" w:eastAsia="宋体" w:cs="Times New Roman"/>
      <w:b/>
      <w:bCs/>
      <w:sz w:val="21"/>
      <w:szCs w:val="24"/>
    </w:rPr>
  </w:style>
  <w:style w:type="character" w:styleId="1073" w:customStyle="1">
    <w:name w:val="style4 style24"/>
    <w:link w:val="726"/>
    <w:uiPriority w:val="0"/>
    <w:qFormat/>
    <w:rPr>
      <w:rFonts w:ascii="Tahoma" w:hAnsi="Tahoma" w:eastAsia="宋体" w:cs="Times New Roman"/>
      <w:sz w:val="24"/>
      <w:szCs w:val="24"/>
      <w:lang w:val="en-US" w:eastAsia="zh-CN" w:bidi="ar-SA"/>
    </w:rPr>
  </w:style>
  <w:style w:type="character" w:styleId="1074" w:customStyle="1">
    <w:name w:val="页眉 Char1"/>
    <w:link w:val="726"/>
    <w:uiPriority w:val="99"/>
    <w:semiHidden/>
    <w:qFormat/>
    <w:rPr>
      <w:rFonts w:ascii="Times New Roman" w:hAnsi="Times New Roman" w:eastAsia="宋体" w:cs="Times New Roman"/>
      <w:sz w:val="18"/>
      <w:szCs w:val="18"/>
    </w:rPr>
  </w:style>
  <w:style w:type="character" w:styleId="1075" w:customStyle="1">
    <w:name w:val="Heading 1 Char"/>
    <w:link w:val="726"/>
    <w:uiPriority w:val="0"/>
    <w:qFormat/>
    <w:rPr>
      <w:rFonts w:ascii="Times New Roman" w:hAnsi="Times New Roman" w:eastAsia="宋体" w:cs="Times New Roman"/>
      <w:b/>
      <w:bCs/>
      <w:sz w:val="32"/>
      <w:szCs w:val="44"/>
      <w:lang w:val="en-US" w:eastAsia="zh-CN" w:bidi="ar-SA"/>
    </w:rPr>
  </w:style>
  <w:style w:type="character" w:styleId="1076" w:customStyle="1">
    <w:name w:val="正文文本 Char"/>
    <w:link w:val="726"/>
    <w:uiPriority w:val="0"/>
    <w:qFormat/>
    <w:rPr>
      <w:rFonts w:ascii="Tahoma" w:hAnsi="Tahoma" w:eastAsia="Times New Roman" w:cs="Times New Roman"/>
      <w:sz w:val="21"/>
      <w:szCs w:val="24"/>
      <w:lang w:val="en-US" w:eastAsia="zh-CN" w:bidi="ar-SA"/>
    </w:rPr>
  </w:style>
  <w:style w:type="character" w:styleId="1077" w:customStyle="1">
    <w:name w:val="标题 3 Char1"/>
    <w:link w:val="726"/>
    <w:uiPriority w:val="0"/>
    <w:qFormat/>
    <w:rPr>
      <w:rFonts w:ascii="Calibri" w:hAnsi="Calibri" w:eastAsia="宋体" w:cs="Arial"/>
      <w:b/>
      <w:sz w:val="32"/>
      <w:szCs w:val="20"/>
    </w:rPr>
  </w:style>
  <w:style w:type="character" w:styleId="1078" w:customStyle="1">
    <w:name w:val=" Char Char5"/>
    <w:link w:val="726"/>
    <w:uiPriority w:val="0"/>
    <w:qFormat/>
    <w:rPr>
      <w:rFonts w:ascii="宋体" w:hAnsi="宋体" w:eastAsia="楷体_GB2312" w:cs="Times New Roman"/>
      <w:sz w:val="24"/>
      <w:szCs w:val="24"/>
      <w:lang w:val="en-US" w:eastAsia="zh-CN" w:bidi="ar-SA"/>
    </w:rPr>
  </w:style>
  <w:style w:type="character" w:styleId="1079" w:customStyle="1">
    <w:name w:val="z-窗体底端 Char"/>
    <w:link w:val="1080"/>
    <w:uiPriority w:val="0"/>
    <w:qFormat/>
    <w:rPr>
      <w:rFonts w:ascii="Arial" w:hAnsi="Tahoma" w:eastAsia="宋体" w:cs="Times New Roman"/>
      <w:vanish/>
      <w:sz w:val="16"/>
      <w:szCs w:val="24"/>
    </w:rPr>
  </w:style>
  <w:style w:type="paragraph" w:styleId="1080" w:customStyle="1">
    <w:name w:val="z-窗体底端"/>
    <w:basedOn w:val="726"/>
    <w:next w:val="726"/>
    <w:link w:val="1079"/>
    <w:uiPriority w:val="0"/>
    <w:qFormat/>
    <w:pPr>
      <w:jc w:val="center"/>
      <w:pBdr>
        <w:top w:val="single" w:color="000000" w:sz="6" w:space="1"/>
      </w:pBdr>
    </w:pPr>
    <w:rPr>
      <w:rFonts w:ascii="Arial" w:hAnsi="Tahoma"/>
      <w:vanish/>
      <w:sz w:val="16"/>
    </w:rPr>
  </w:style>
  <w:style w:type="character" w:styleId="1081" w:customStyle="1">
    <w:name w:val="明显引用 Char2"/>
    <w:link w:val="726"/>
    <w:uiPriority w:val="30"/>
    <w:qFormat/>
    <w:rPr>
      <w:rFonts w:ascii="Times New Roman" w:hAnsi="Times New Roman" w:eastAsia="宋体" w:cs="Times New Roman"/>
      <w:b/>
      <w:bCs/>
      <w:i/>
      <w:iCs/>
      <w:color w:val="4f81bd"/>
      <w:sz w:val="21"/>
      <w:szCs w:val="24"/>
    </w:rPr>
  </w:style>
  <w:style w:type="character" w:styleId="1082" w:customStyle="1">
    <w:name w:val="Variable"/>
    <w:link w:val="726"/>
    <w:uiPriority w:val="0"/>
    <w:qFormat/>
    <w:rPr>
      <w:rFonts w:ascii="Times New Roman" w:hAnsi="Times New Roman" w:eastAsia="宋体" w:cs="Times New Roman"/>
      <w:i/>
    </w:rPr>
  </w:style>
  <w:style w:type="character" w:styleId="1083" w:customStyle="1">
    <w:name w:val="style181"/>
    <w:link w:val="726"/>
    <w:uiPriority w:val="0"/>
    <w:qFormat/>
    <w:rPr>
      <w:rFonts w:ascii="Times New Roman" w:hAnsi="Times New Roman" w:eastAsia="宋体" w:cs="Times New Roman"/>
      <w:sz w:val="18"/>
      <w:szCs w:val="18"/>
    </w:rPr>
  </w:style>
  <w:style w:type="character" w:styleId="1084" w:customStyle="1">
    <w:name w:val="列出段落 Char"/>
    <w:link w:val="1085"/>
    <w:uiPriority w:val="0"/>
    <w:qFormat/>
    <w:rPr>
      <w:rFonts w:ascii="Times New Roman" w:hAnsi="Times New Roman" w:eastAsia="宋体" w:cs="Times New Roman"/>
      <w:sz w:val="21"/>
      <w:szCs w:val="24"/>
    </w:rPr>
  </w:style>
  <w:style w:type="paragraph" w:styleId="1085" w:customStyle="1">
    <w:name w:val="列出段落"/>
    <w:basedOn w:val="726"/>
    <w:link w:val="1084"/>
    <w:uiPriority w:val="0"/>
    <w:qFormat/>
    <w:pPr>
      <w:ind w:firstLine="420"/>
    </w:pPr>
    <w:rPr>
      <w:rFonts w:ascii="Calibri" w:hAnsi="Calibri"/>
    </w:rPr>
  </w:style>
  <w:style w:type="character" w:styleId="1086" w:customStyle="1">
    <w:name w:val="标题 Char2"/>
    <w:link w:val="726"/>
    <w:uiPriority w:val="0"/>
    <w:qFormat/>
    <w:rPr>
      <w:rFonts w:ascii="Cambria" w:hAnsi="Cambria" w:eastAsia="宋体" w:cs="Times New Roman"/>
      <w:b/>
      <w:bCs/>
      <w:sz w:val="32"/>
      <w:szCs w:val="32"/>
    </w:rPr>
  </w:style>
  <w:style w:type="character" w:styleId="1087" w:customStyle="1">
    <w:name w:val="文档结构图 Char2"/>
    <w:link w:val="726"/>
    <w:uiPriority w:val="0"/>
    <w:qFormat/>
    <w:rPr>
      <w:rFonts w:hint="eastAsia" w:ascii="宋体" w:hAnsi="Calibri" w:eastAsia="宋体" w:cs="Times New Roman"/>
      <w:sz w:val="18"/>
      <w:szCs w:val="18"/>
    </w:rPr>
  </w:style>
  <w:style w:type="character" w:styleId="1088" w:customStyle="1">
    <w:name w:val="明显引用 Char1"/>
    <w:link w:val="726"/>
    <w:uiPriority w:val="30"/>
    <w:qFormat/>
    <w:rPr>
      <w:rFonts w:ascii="Times New Roman" w:hAnsi="Times New Roman" w:eastAsia="宋体" w:cs="Times New Roman"/>
      <w:b/>
      <w:bCs/>
      <w:i/>
      <w:iCs/>
      <w:color w:val="4f81bd"/>
      <w:sz w:val="21"/>
      <w:szCs w:val="22"/>
    </w:rPr>
  </w:style>
  <w:style w:type="character" w:styleId="1089" w:customStyle="1">
    <w:name w:val="03 小标 Char"/>
    <w:link w:val="1090"/>
    <w:uiPriority w:val="0"/>
    <w:qFormat/>
    <w:rPr>
      <w:rFonts w:ascii="Tahoma" w:hAnsi="Tahoma" w:eastAsia="宋体" w:cs="Times New Roman"/>
      <w:b/>
      <w:bCs/>
      <w:sz w:val="22"/>
      <w:szCs w:val="32"/>
    </w:rPr>
  </w:style>
  <w:style w:type="paragraph" w:styleId="1090" w:customStyle="1">
    <w:name w:val="03 小标"/>
    <w:basedOn w:val="908"/>
    <w:link w:val="1089"/>
    <w:uiPriority w:val="0"/>
    <w:qFormat/>
    <w:rPr>
      <w:rFonts w:ascii="Tahoma" w:hAnsi="Tahoma"/>
      <w:sz w:val="22"/>
    </w:rPr>
  </w:style>
  <w:style w:type="character" w:styleId="1091" w:customStyle="1">
    <w:name w:val="日期 Char3"/>
    <w:link w:val="726"/>
    <w:uiPriority w:val="99"/>
    <w:semiHidden/>
    <w:qFormat/>
    <w:rPr>
      <w:rFonts w:ascii="Times New Roman" w:hAnsi="Times New Roman" w:eastAsia="宋体" w:cs="Times New Roman"/>
      <w:sz w:val="21"/>
      <w:szCs w:val="24"/>
    </w:rPr>
  </w:style>
  <w:style w:type="character" w:styleId="1092" w:customStyle="1">
    <w:name w:val="Footnote Text Char"/>
    <w:link w:val="726"/>
    <w:uiPriority w:val="0"/>
    <w:qFormat/>
    <w:rPr>
      <w:rFonts w:ascii="Times New Roman" w:hAnsi="Times New Roman" w:eastAsia="宋体" w:cs="Times New Roman"/>
      <w:sz w:val="18"/>
      <w:lang w:val="en-US" w:eastAsia="zh-CN" w:bidi="ar-SA"/>
    </w:rPr>
  </w:style>
  <w:style w:type="character" w:styleId="1093" w:customStyle="1">
    <w:name w:val="Char Char3"/>
    <w:link w:val="726"/>
    <w:uiPriority w:val="0"/>
    <w:qFormat/>
    <w:rPr>
      <w:rFonts w:ascii="黑体" w:hAnsi="宋体" w:eastAsia="黑体" w:cs="Arial"/>
      <w:b/>
      <w:bCs/>
      <w:sz w:val="24"/>
      <w:szCs w:val="24"/>
      <w:lang w:val="en-US" w:eastAsia="zh-CN" w:bidi="ar-SA"/>
    </w:rPr>
  </w:style>
  <w:style w:type="character" w:styleId="1094" w:customStyle="1">
    <w:name w:val="Char Char19"/>
    <w:link w:val="726"/>
    <w:uiPriority w:val="0"/>
    <w:qFormat/>
    <w:rPr>
      <w:rFonts w:ascii="Arial" w:hAnsi="Arial" w:eastAsia="宋体" w:cs="Times New Roman"/>
      <w:b/>
      <w:bCs/>
      <w:szCs w:val="28"/>
    </w:rPr>
  </w:style>
  <w:style w:type="character" w:styleId="1095" w:customStyle="1">
    <w:name w:val="超链接_0"/>
    <w:link w:val="726"/>
    <w:uiPriority w:val="99"/>
    <w:qFormat/>
    <w:rPr>
      <w:rFonts w:ascii="Calibri" w:hAnsi="Calibri" w:eastAsia="宋体" w:cs="Times New Roman"/>
      <w:color w:val="0000ff"/>
      <w:u w:val="single"/>
    </w:rPr>
  </w:style>
  <w:style w:type="character" w:styleId="1096" w:customStyle="1">
    <w:name w:val="_正文段落 Char"/>
    <w:link w:val="1097"/>
    <w:uiPriority w:val="0"/>
    <w:qFormat/>
    <w:rPr>
      <w:rFonts w:ascii="宋体" w:hAnsi="宋体" w:eastAsia="宋体" w:cs="Times New Roman"/>
      <w:sz w:val="24"/>
      <w:szCs w:val="24"/>
    </w:rPr>
  </w:style>
  <w:style w:type="paragraph" w:styleId="1097" w:customStyle="1">
    <w:name w:val="_正文段落"/>
    <w:basedOn w:val="726"/>
    <w:link w:val="1096"/>
    <w:uiPriority w:val="0"/>
    <w:qFormat/>
    <w:pPr>
      <w:ind w:firstLine="480"/>
      <w:spacing w:line="360" w:lineRule="auto"/>
    </w:pPr>
    <w:rPr>
      <w:rFonts w:ascii="宋体" w:hAnsi="宋体"/>
      <w:sz w:val="24"/>
    </w:rPr>
  </w:style>
  <w:style w:type="character" w:styleId="1098" w:customStyle="1">
    <w:name w:val="06正文 Char"/>
    <w:link w:val="1099"/>
    <w:uiPriority w:val="0"/>
    <w:qFormat/>
    <w:rPr>
      <w:rFonts w:ascii="宋体" w:hAnsi="宋体" w:eastAsia="宋体" w:cs="Times New Roman"/>
      <w:sz w:val="21"/>
      <w:szCs w:val="21"/>
    </w:rPr>
  </w:style>
  <w:style w:type="paragraph" w:styleId="1099" w:customStyle="1">
    <w:name w:val="06正文"/>
    <w:basedOn w:val="726"/>
    <w:link w:val="1098"/>
    <w:uiPriority w:val="0"/>
    <w:qFormat/>
    <w:pPr>
      <w:ind w:firstLine="420"/>
      <w:spacing w:line="360" w:lineRule="auto"/>
      <w:widowControl/>
    </w:pPr>
    <w:rPr>
      <w:rFonts w:ascii="宋体" w:hAnsi="宋体"/>
      <w:szCs w:val="21"/>
    </w:rPr>
  </w:style>
  <w:style w:type="character" w:styleId="1100" w:customStyle="1">
    <w:name w:val="Comment Text Char1"/>
    <w:link w:val="726"/>
    <w:uiPriority w:val="0"/>
    <w:qFormat/>
    <w:rPr>
      <w:rFonts w:ascii="Times New Roman" w:hAnsi="Times New Roman" w:eastAsia="宋体" w:cs="Times New Roman"/>
      <w:sz w:val="24"/>
      <w:lang w:bidi="ar-SA"/>
    </w:rPr>
  </w:style>
  <w:style w:type="character" w:styleId="1101" w:customStyle="1">
    <w:name w:val="引用 Char3"/>
    <w:link w:val="726"/>
    <w:uiPriority w:val="29"/>
    <w:qFormat/>
    <w:rPr>
      <w:rFonts w:ascii="Times New Roman" w:hAnsi="Times New Roman" w:eastAsia="宋体" w:cs="Times New Roman"/>
      <w:i/>
      <w:iCs/>
      <w:color w:val="000000"/>
      <w:sz w:val="21"/>
      <w:szCs w:val="24"/>
    </w:rPr>
  </w:style>
  <w:style w:type="character" w:styleId="1102" w:customStyle="1">
    <w:name w:val="Char Char9"/>
    <w:link w:val="726"/>
    <w:uiPriority w:val="0"/>
    <w:qFormat/>
    <w:rPr>
      <w:rFonts w:ascii="Times New Roman" w:hAnsi="Times New Roman" w:eastAsia="宋体" w:cs="Times New Roman"/>
      <w:b/>
      <w:bCs/>
      <w:sz w:val="32"/>
      <w:szCs w:val="44"/>
      <w:lang w:val="en-US" w:eastAsia="zh-CN" w:bidi="ar-SA"/>
    </w:rPr>
  </w:style>
  <w:style w:type="character" w:styleId="1103" w:customStyle="1">
    <w:name w:val="正文文本 Char1"/>
    <w:link w:val="726"/>
    <w:uiPriority w:val="0"/>
    <w:qFormat/>
    <w:rPr>
      <w:rFonts w:ascii="Times New Roman" w:hAnsi="Times New Roman" w:eastAsia="宋体" w:cs="Times New Roman"/>
      <w:sz w:val="21"/>
      <w:szCs w:val="22"/>
    </w:rPr>
  </w:style>
  <w:style w:type="character" w:styleId="1104" w:customStyle="1">
    <w:name w:val="Body Text Indent Char"/>
    <w:link w:val="726"/>
    <w:uiPriority w:val="0"/>
    <w:qFormat/>
    <w:rPr>
      <w:rFonts w:ascii="宋体" w:hAnsi="宋体" w:eastAsia="宋体" w:cs="Times New Roman"/>
      <w:sz w:val="21"/>
      <w:lang w:val="en-US" w:eastAsia="zh-CN" w:bidi="ar-SA"/>
    </w:rPr>
  </w:style>
  <w:style w:type="character" w:styleId="1105" w:customStyle="1">
    <w:name w:val="Char Char4"/>
    <w:link w:val="726"/>
    <w:uiPriority w:val="0"/>
    <w:qFormat/>
    <w:rPr>
      <w:rFonts w:ascii="宋体" w:hAnsi="宋体" w:eastAsia="黑体" w:cs="Arial"/>
      <w:b/>
      <w:sz w:val="28"/>
      <w:szCs w:val="32"/>
      <w:lang w:val="en-US" w:eastAsia="zh-CN" w:bidi="ar-SA"/>
    </w:rPr>
  </w:style>
  <w:style w:type="character" w:styleId="1106" w:customStyle="1">
    <w:name w:val="标题 Char3"/>
    <w:link w:val="726"/>
    <w:uiPriority w:val="10"/>
    <w:qFormat/>
    <w:rPr>
      <w:rFonts w:ascii="Cambria" w:hAnsi="Cambria" w:eastAsia="宋体" w:cs="Times New Roman"/>
      <w:b/>
      <w:bCs/>
      <w:sz w:val="32"/>
      <w:szCs w:val="32"/>
    </w:rPr>
  </w:style>
  <w:style w:type="character" w:styleId="1107" w:customStyle="1">
    <w:name w:val="表格 Char Char"/>
    <w:link w:val="1108"/>
    <w:uiPriority w:val="0"/>
    <w:qFormat/>
    <w:rPr>
      <w:rFonts w:ascii="仿宋_GB2312" w:hAnsi="宋体" w:eastAsia="仿宋_GB2312" w:cs="Times New Roman"/>
      <w:sz w:val="21"/>
      <w:szCs w:val="21"/>
    </w:rPr>
  </w:style>
  <w:style w:type="paragraph" w:styleId="1108" w:customStyle="1">
    <w:name w:val="表格"/>
    <w:basedOn w:val="726"/>
    <w:link w:val="1107"/>
    <w:uiPriority w:val="0"/>
    <w:qFormat/>
    <w:pPr>
      <w:spacing w:after="120"/>
      <w:framePr w:hSpace="180" w:wrap="around" w:vAnchor="page" w:hAnchor="margin" w:y="2377"/>
    </w:pPr>
    <w:rPr>
      <w:rFonts w:ascii="仿宋_GB2312" w:hAnsi="宋体" w:eastAsia="仿宋_GB2312"/>
      <w:szCs w:val="21"/>
    </w:rPr>
  </w:style>
  <w:style w:type="character" w:styleId="1109" w:customStyle="1">
    <w:name w:val="样式 标题 3 + (中文) 黑体 小四 非加粗 段前: 7.8 磅 段后: 0 磅 行距: 固定值 20 磅 Char"/>
    <w:link w:val="726"/>
    <w:uiPriority w:val="0"/>
    <w:qFormat/>
    <w:rPr>
      <w:rFonts w:ascii="黑体" w:hAnsi="宋体" w:eastAsia="黑体" w:cs="宋体"/>
      <w:b/>
      <w:bCs/>
      <w:sz w:val="24"/>
      <w:lang w:val="en-US" w:eastAsia="zh-CN" w:bidi="ar-SA"/>
    </w:rPr>
  </w:style>
  <w:style w:type="character" w:styleId="1110" w:customStyle="1">
    <w:name w:val="批注框文本 Char1"/>
    <w:link w:val="726"/>
    <w:uiPriority w:val="0"/>
    <w:qFormat/>
    <w:rPr>
      <w:rFonts w:ascii="Times New Roman" w:hAnsi="Times New Roman" w:eastAsia="宋体" w:cs="Times New Roman"/>
      <w:sz w:val="18"/>
      <w:szCs w:val="18"/>
    </w:rPr>
  </w:style>
  <w:style w:type="character" w:styleId="1111" w:customStyle="1">
    <w:name w:val="纯文本 Char Char Char Char Char Char Char Char Char Char"/>
    <w:link w:val="726"/>
    <w:uiPriority w:val="0"/>
    <w:qFormat/>
    <w:rPr>
      <w:rFonts w:ascii="宋体" w:hAnsi="Courier New" w:eastAsia="楷体_GB2312" w:cs="Times New Roman"/>
      <w:sz w:val="26"/>
      <w:lang w:val="en-US" w:eastAsia="zh-CN" w:bidi="ar-SA"/>
    </w:rPr>
  </w:style>
  <w:style w:type="character" w:styleId="1112" w:customStyle="1">
    <w:name w:val="Sample"/>
    <w:link w:val="726"/>
    <w:uiPriority w:val="0"/>
    <w:qFormat/>
    <w:rPr>
      <w:rFonts w:ascii="Courier New" w:hAnsi="Courier New" w:eastAsia="宋体" w:cs="Times New Roman"/>
    </w:rPr>
  </w:style>
  <w:style w:type="character" w:styleId="1113" w:customStyle="1">
    <w:name w:val="引用 Char1"/>
    <w:link w:val="726"/>
    <w:uiPriority w:val="29"/>
    <w:qFormat/>
    <w:rPr>
      <w:rFonts w:ascii="Times New Roman" w:hAnsi="Times New Roman" w:eastAsia="宋体" w:cs="Times New Roman"/>
      <w:i/>
      <w:iCs/>
      <w:color w:val="000000"/>
      <w:sz w:val="21"/>
      <w:szCs w:val="22"/>
    </w:rPr>
  </w:style>
  <w:style w:type="character" w:styleId="1114" w:customStyle="1">
    <w:name w:val="del1"/>
    <w:link w:val="726"/>
    <w:uiPriority w:val="0"/>
    <w:qFormat/>
    <w:rPr>
      <w:rFonts w:ascii="宋体" w:hAnsi="宋体" w:eastAsia="宋体" w:cs="Times New Roman"/>
      <w:vanish/>
      <w:color w:val="666666"/>
      <w:sz w:val="18"/>
      <w:szCs w:val="18"/>
      <w:u w:val="single"/>
      <w:lang w:val="en-US" w:eastAsia="zh-CN" w:bidi="ar-SA"/>
    </w:rPr>
  </w:style>
  <w:style w:type="character" w:styleId="1115" w:customStyle="1">
    <w:name w:val="z-窗体底端 Char1"/>
    <w:link w:val="726"/>
    <w:uiPriority w:val="99"/>
    <w:semiHidden/>
    <w:qFormat/>
    <w:rPr>
      <w:rFonts w:ascii="Arial" w:hAnsi="Arial" w:eastAsia="宋体" w:cs="Arial"/>
      <w:vanish/>
      <w:sz w:val="16"/>
      <w:szCs w:val="16"/>
    </w:rPr>
  </w:style>
  <w:style w:type="character" w:styleId="1116" w:customStyle="1">
    <w:name w:val="正文缩进 Char1"/>
    <w:link w:val="726"/>
    <w:uiPriority w:val="0"/>
    <w:qFormat/>
    <w:rPr>
      <w:rFonts w:ascii="Times New Roman" w:hAnsi="Times New Roman" w:eastAsia="楷体_GB2312" w:cs="Times New Roman"/>
      <w:sz w:val="24"/>
    </w:rPr>
  </w:style>
  <w:style w:type="character" w:styleId="1117" w:customStyle="1">
    <w:name w:val="Footer Char"/>
    <w:link w:val="726"/>
    <w:uiPriority w:val="0"/>
    <w:qFormat/>
    <w:rPr>
      <w:rFonts w:ascii="Times New Roman" w:hAnsi="Times New Roman" w:eastAsia="宋体" w:cs="Times New Roman"/>
      <w:sz w:val="18"/>
      <w:szCs w:val="18"/>
      <w:lang w:val="en-US" w:eastAsia="zh-CN" w:bidi="ar-SA"/>
    </w:rPr>
  </w:style>
  <w:style w:type="character" w:styleId="1118" w:customStyle="1">
    <w:name w:val=" Char Char8"/>
    <w:link w:val="726"/>
    <w:uiPriority w:val="0"/>
    <w:qFormat/>
    <w:rPr>
      <w:rFonts w:ascii="Times New Roman" w:hAnsi="Times New Roman" w:eastAsia="宋体" w:cs="Times New Roman"/>
      <w:sz w:val="18"/>
      <w:szCs w:val="18"/>
    </w:rPr>
  </w:style>
  <w:style w:type="character" w:styleId="1119" w:customStyle="1">
    <w:name w:val="s1"/>
    <w:link w:val="726"/>
    <w:uiPriority w:val="0"/>
    <w:qFormat/>
    <w:rPr>
      <w:rFonts w:ascii="Tahoma" w:hAnsi="Tahoma" w:eastAsia="宋体" w:cs="Times New Roman"/>
      <w:sz w:val="24"/>
      <w:szCs w:val="24"/>
      <w:lang w:val="en-US" w:eastAsia="zh-CN" w:bidi="ar-SA"/>
    </w:rPr>
  </w:style>
  <w:style w:type="character" w:styleId="1120" w:customStyle="1">
    <w:name w:val="Strong1"/>
    <w:link w:val="726"/>
    <w:uiPriority w:val="22"/>
    <w:qFormat/>
    <w:rPr>
      <w:rFonts w:ascii="Tahoma" w:hAnsi="Tahoma" w:eastAsia="宋体" w:cs="Times New Roman"/>
      <w:b/>
      <w:bCs/>
      <w:sz w:val="24"/>
      <w:szCs w:val="24"/>
      <w:lang w:val="en-US" w:eastAsia="zh-CN" w:bidi="ar-SA"/>
    </w:rPr>
  </w:style>
  <w:style w:type="character" w:styleId="1121" w:customStyle="1">
    <w:name w:val="Heading 2 Char"/>
    <w:link w:val="726"/>
    <w:uiPriority w:val="0"/>
    <w:qFormat/>
    <w:rPr>
      <w:rFonts w:ascii="Arial" w:hAnsi="Arial" w:eastAsia="黑体" w:cs="Times New Roman"/>
      <w:b/>
      <w:bCs/>
      <w:sz w:val="32"/>
      <w:szCs w:val="32"/>
      <w:lang w:val="en-US" w:eastAsia="zh-CN" w:bidi="ar-SA"/>
    </w:rPr>
  </w:style>
  <w:style w:type="character" w:styleId="1122" w:customStyle="1">
    <w:name w:val="icon-read"/>
    <w:link w:val="726"/>
    <w:uiPriority w:val="0"/>
    <w:qFormat/>
    <w:rPr>
      <w:rFonts w:ascii="宋体" w:hAnsi="宋体" w:eastAsia="宋体" w:cs="Times New Roman"/>
      <w:sz w:val="24"/>
      <w:szCs w:val="24"/>
      <w:lang w:val="en-US" w:eastAsia="zh-CN" w:bidi="ar-SA"/>
    </w:rPr>
  </w:style>
  <w:style w:type="character" w:styleId="1123" w:customStyle="1">
    <w:name w:val="style141"/>
    <w:link w:val="726"/>
    <w:uiPriority w:val="0"/>
    <w:qFormat/>
    <w:rPr>
      <w:rFonts w:hint="eastAsia" w:ascii="宋体" w:hAnsi="宋体" w:eastAsia="宋体" w:cs="Times New Roman"/>
    </w:rPr>
  </w:style>
  <w:style w:type="character" w:styleId="1124" w:customStyle="1">
    <w:name w:val="正文文本 2 Char1"/>
    <w:link w:val="726"/>
    <w:uiPriority w:val="99"/>
    <w:semiHidden/>
    <w:qFormat/>
    <w:rPr>
      <w:rFonts w:ascii="Times New Roman" w:hAnsi="Times New Roman" w:eastAsia="宋体" w:cs="Times New Roman"/>
      <w:sz w:val="21"/>
      <w:szCs w:val="24"/>
    </w:rPr>
  </w:style>
  <w:style w:type="character" w:styleId="1125" w:customStyle="1">
    <w:name w:val="纯文本 Char"/>
    <w:link w:val="726"/>
    <w:uiPriority w:val="0"/>
    <w:qFormat/>
    <w:rPr>
      <w:rFonts w:ascii="宋体" w:hAnsi="Courier New" w:eastAsia="楷体_GB2312" w:cs="Times New Roman"/>
      <w:sz w:val="28"/>
      <w:lang w:val="en-US" w:eastAsia="zh-CN" w:bidi="ar-SA"/>
    </w:rPr>
  </w:style>
  <w:style w:type="character" w:styleId="1126" w:customStyle="1">
    <w:name w:val="副标题 Char1"/>
    <w:link w:val="726"/>
    <w:uiPriority w:val="11"/>
    <w:qFormat/>
    <w:rPr>
      <w:rFonts w:ascii="Cambria" w:hAnsi="Cambria" w:eastAsia="宋体" w:cs="Times New Roman"/>
      <w:b/>
      <w:bCs/>
      <w:sz w:val="32"/>
      <w:szCs w:val="32"/>
    </w:rPr>
  </w:style>
  <w:style w:type="character" w:styleId="1127" w:customStyle="1">
    <w:name w:val="ca-11"/>
    <w:link w:val="726"/>
    <w:uiPriority w:val="0"/>
    <w:qFormat/>
    <w:rPr>
      <w:rFonts w:hint="eastAsia" w:ascii="宋体" w:hAnsi="宋体" w:eastAsia="宋体" w:cs="Times New Roman"/>
      <w:sz w:val="24"/>
      <w:szCs w:val="24"/>
    </w:rPr>
  </w:style>
  <w:style w:type="character" w:styleId="1128" w:customStyle="1">
    <w:name w:val="Char Char18"/>
    <w:link w:val="726"/>
    <w:uiPriority w:val="0"/>
    <w:qFormat/>
    <w:rPr>
      <w:rFonts w:ascii="Cambria" w:hAnsi="Cambria" w:eastAsia="宋体" w:cs="Times New Roman"/>
      <w:b/>
      <w:bCs/>
      <w:sz w:val="32"/>
      <w:szCs w:val="32"/>
      <w:lang w:val="en-US" w:eastAsia="zh-CN" w:bidi="ar-SA"/>
    </w:rPr>
  </w:style>
  <w:style w:type="character" w:styleId="1129" w:customStyle="1">
    <w:name w:val="批注文字 Char2"/>
    <w:link w:val="726"/>
    <w:uiPriority w:val="0"/>
    <w:qFormat/>
    <w:rPr>
      <w:rFonts w:ascii="Times New Roman" w:hAnsi="Times New Roman" w:eastAsia="宋体" w:cs="Times New Roman"/>
      <w:sz w:val="21"/>
      <w:szCs w:val="24"/>
    </w:rPr>
  </w:style>
  <w:style w:type="character" w:styleId="1130" w:customStyle="1">
    <w:name w:val=" Char Char9"/>
    <w:link w:val="726"/>
    <w:uiPriority w:val="0"/>
    <w:qFormat/>
    <w:rPr>
      <w:rFonts w:ascii="Times New Roman" w:hAnsi="Times New Roman" w:eastAsia="宋体" w:cs="Times New Roman"/>
      <w:sz w:val="18"/>
      <w:szCs w:val="18"/>
    </w:rPr>
  </w:style>
  <w:style w:type="character" w:styleId="1131" w:customStyle="1">
    <w:name w:val="Comment Text Char"/>
    <w:link w:val="726"/>
    <w:uiPriority w:val="0"/>
    <w:qFormat/>
    <w:rPr>
      <w:rFonts w:ascii="Times New Roman" w:hAnsi="Times New Roman" w:eastAsia="宋体" w:cs="Times New Roman"/>
      <w:sz w:val="24"/>
      <w:szCs w:val="24"/>
    </w:rPr>
  </w:style>
  <w:style w:type="character" w:styleId="1132" w:customStyle="1">
    <w:name w:val="Document Map Char"/>
    <w:link w:val="726"/>
    <w:uiPriority w:val="0"/>
    <w:qFormat/>
    <w:rPr>
      <w:rFonts w:ascii="Times New Roman" w:hAnsi="Times New Roman" w:eastAsia="宋体" w:cs="Times New Roman"/>
      <w:sz w:val="21"/>
      <w:szCs w:val="24"/>
      <w:lang w:val="en-US" w:eastAsia="zh-CN" w:bidi="ar-SA"/>
    </w:rPr>
  </w:style>
  <w:style w:type="character" w:styleId="1133" w:customStyle="1">
    <w:name w:val="正文首行缩进 2 Char1"/>
    <w:link w:val="726"/>
    <w:uiPriority w:val="99"/>
    <w:semiHidden/>
    <w:qFormat/>
  </w:style>
  <w:style w:type="character" w:styleId="1134" w:customStyle="1">
    <w:name w:val="Comment Subject Char"/>
    <w:link w:val="726"/>
    <w:uiPriority w:val="0"/>
    <w:qFormat/>
    <w:rPr>
      <w:rFonts w:ascii="Times New Roman" w:hAnsi="Times New Roman" w:eastAsia="宋体" w:cs="Times New Roman"/>
      <w:b/>
      <w:sz w:val="24"/>
      <w:lang w:bidi="ar-SA"/>
    </w:rPr>
  </w:style>
  <w:style w:type="character" w:styleId="1135" w:customStyle="1">
    <w:name w:val="Typewriter"/>
    <w:link w:val="726"/>
    <w:uiPriority w:val="0"/>
    <w:qFormat/>
    <w:rPr>
      <w:rFonts w:ascii="Courier New" w:hAnsi="Courier New" w:eastAsia="宋体" w:cs="Times New Roman"/>
      <w:sz w:val="20"/>
    </w:rPr>
  </w:style>
  <w:style w:type="character" w:styleId="1136" w:customStyle="1">
    <w:name w:val="Char Char6"/>
    <w:link w:val="726"/>
    <w:uiPriority w:val="0"/>
    <w:qFormat/>
    <w:rPr>
      <w:rFonts w:ascii="Times New Roman" w:hAnsi="Times New Roman" w:eastAsia="宋体" w:cs="Times New Roman"/>
      <w:b/>
      <w:bCs/>
      <w:sz w:val="32"/>
      <w:szCs w:val="44"/>
      <w:lang w:val="en-US" w:eastAsia="zh-CN" w:bidi="ar-SA"/>
    </w:rPr>
  </w:style>
  <w:style w:type="character" w:styleId="1137" w:customStyle="1">
    <w:name w:val="Char Char20"/>
    <w:link w:val="726"/>
    <w:uiPriority w:val="0"/>
    <w:qFormat/>
    <w:rPr>
      <w:rFonts w:ascii="Times New Roman" w:hAnsi="Times New Roman" w:eastAsia="宋体" w:cs="Times New Roman"/>
      <w:b/>
      <w:bCs/>
      <w:sz w:val="24"/>
      <w:szCs w:val="32"/>
    </w:rPr>
  </w:style>
  <w:style w:type="character" w:styleId="1138" w:customStyle="1">
    <w:name w:val="批注主题 Char2"/>
    <w:link w:val="726"/>
    <w:uiPriority w:val="0"/>
    <w:qFormat/>
    <w:rPr>
      <w:rFonts w:ascii="Calibri" w:hAnsi="Calibri" w:eastAsia="宋体" w:cs="Times New Roman"/>
      <w:b/>
      <w:bCs/>
    </w:rPr>
  </w:style>
  <w:style w:type="character" w:styleId="1139" w:customStyle="1">
    <w:name w:val="CODE"/>
    <w:link w:val="726"/>
    <w:uiPriority w:val="0"/>
    <w:qFormat/>
    <w:rPr>
      <w:rFonts w:ascii="Courier New" w:hAnsi="Courier New" w:eastAsia="宋体" w:cs="Times New Roman"/>
      <w:sz w:val="20"/>
    </w:rPr>
  </w:style>
  <w:style w:type="character" w:styleId="1140" w:customStyle="1">
    <w:name w:val="明显强调"/>
    <w:link w:val="726"/>
    <w:uiPriority w:val="0"/>
    <w:qFormat/>
    <w:rPr>
      <w:rFonts w:ascii="Times New Roman" w:hAnsi="Times New Roman" w:eastAsia="宋体" w:cs="Times New Roman"/>
      <w:b/>
      <w:bCs/>
      <w:i/>
      <w:iCs/>
      <w:color w:val="4f81bd"/>
    </w:rPr>
  </w:style>
  <w:style w:type="character" w:styleId="1141" w:customStyle="1">
    <w:name w:val="Plain Text Char"/>
    <w:link w:val="726"/>
    <w:uiPriority w:val="0"/>
    <w:qFormat/>
    <w:rPr>
      <w:rFonts w:ascii="宋体" w:hAnsi="Courier New" w:eastAsia="宋体" w:cs="Times New Roman"/>
      <w:sz w:val="24"/>
      <w:lang w:bidi="ar-SA"/>
    </w:rPr>
  </w:style>
  <w:style w:type="character" w:styleId="1142" w:customStyle="1">
    <w:name w:val="size31"/>
    <w:link w:val="726"/>
    <w:uiPriority w:val="0"/>
    <w:qFormat/>
    <w:rPr>
      <w:rFonts w:ascii="Arial" w:hAnsi="Arial" w:eastAsia="宋体" w:cs="Arial"/>
      <w:b/>
      <w:bCs/>
      <w:color w:val="2d2d2d"/>
      <w:sz w:val="18"/>
      <w:szCs w:val="18"/>
      <w:lang w:val="en-US" w:eastAsia="en-US" w:bidi="ar-SA"/>
    </w:rPr>
  </w:style>
  <w:style w:type="character" w:styleId="1143" w:customStyle="1">
    <w:name w:val="文档结构图 Char1"/>
    <w:link w:val="726"/>
    <w:uiPriority w:val="0"/>
    <w:qFormat/>
    <w:rPr>
      <w:rFonts w:hint="eastAsia" w:ascii="宋体" w:hAnsi="宋体" w:eastAsia="宋体" w:cs="Times New Roman"/>
      <w:sz w:val="18"/>
      <w:szCs w:val="18"/>
    </w:rPr>
  </w:style>
  <w:style w:type="character" w:styleId="1144" w:customStyle="1">
    <w:name w:val=" Char Char7"/>
    <w:link w:val="726"/>
    <w:uiPriority w:val="0"/>
    <w:qFormat/>
    <w:rPr>
      <w:rFonts w:ascii="Times New Roman" w:hAnsi="Times New Roman" w:eastAsia="宋体" w:cs="Times New Roman"/>
      <w:sz w:val="24"/>
      <w:szCs w:val="24"/>
    </w:rPr>
  </w:style>
  <w:style w:type="character" w:styleId="1145" w:customStyle="1">
    <w:name w:val="不明显参考"/>
    <w:link w:val="726"/>
    <w:uiPriority w:val="0"/>
    <w:qFormat/>
    <w:rPr>
      <w:rFonts w:ascii="Times New Roman" w:hAnsi="Times New Roman" w:eastAsia="宋体" w:cs="Times New Roman"/>
      <w:smallCaps/>
      <w:color w:val="c0504d"/>
      <w:u w:val="single"/>
    </w:rPr>
  </w:style>
  <w:style w:type="character" w:styleId="1146" w:customStyle="1">
    <w:name w:val="05 正文 Char"/>
    <w:link w:val="1147"/>
    <w:uiPriority w:val="0"/>
    <w:qFormat/>
    <w:rPr>
      <w:rFonts w:ascii="宋体" w:hAnsi="宋体" w:eastAsia="宋体" w:cs="Times New Roman"/>
      <w:sz w:val="21"/>
      <w:szCs w:val="21"/>
    </w:rPr>
  </w:style>
  <w:style w:type="paragraph" w:styleId="1147" w:customStyle="1">
    <w:name w:val="05 正文"/>
    <w:basedOn w:val="726"/>
    <w:link w:val="1146"/>
    <w:uiPriority w:val="0"/>
    <w:qFormat/>
    <w:pPr>
      <w:ind w:firstLine="420"/>
      <w:spacing w:line="360" w:lineRule="auto"/>
    </w:pPr>
    <w:rPr>
      <w:rFonts w:ascii="宋体" w:hAnsi="宋体"/>
      <w:szCs w:val="21"/>
    </w:rPr>
  </w:style>
  <w:style w:type="character" w:styleId="1148" w:customStyle="1">
    <w:name w:val="textcontents"/>
    <w:link w:val="726"/>
    <w:uiPriority w:val="0"/>
    <w:qFormat/>
    <w:rPr>
      <w:rFonts w:ascii="Times New Roman" w:hAnsi="Times New Roman" w:eastAsia="宋体" w:cs="Times New Roman"/>
    </w:rPr>
  </w:style>
  <w:style w:type="character" w:styleId="1149" w:customStyle="1">
    <w:name w:val="icon-doc"/>
    <w:link w:val="726"/>
    <w:uiPriority w:val="0"/>
    <w:qFormat/>
    <w:rPr>
      <w:rFonts w:ascii="宋体" w:hAnsi="宋体" w:eastAsia="宋体" w:cs="Times New Roman"/>
      <w:sz w:val="24"/>
      <w:szCs w:val="24"/>
      <w:lang w:val="en-US" w:eastAsia="zh-CN" w:bidi="ar-SA"/>
    </w:rPr>
  </w:style>
  <w:style w:type="character" w:styleId="1150" w:customStyle="1">
    <w:name w:val="style221"/>
    <w:link w:val="726"/>
    <w:uiPriority w:val="0"/>
    <w:qFormat/>
    <w:rPr>
      <w:rFonts w:ascii="Times New Roman" w:hAnsi="Times New Roman" w:eastAsia="宋体" w:cs="Times New Roman"/>
      <w:b/>
      <w:bCs/>
      <w:color w:val="000099"/>
    </w:rPr>
  </w:style>
  <w:style w:type="character" w:styleId="1151" w:customStyle="1">
    <w:name w:val="Body Text Indent 2 Char"/>
    <w:link w:val="726"/>
    <w:uiPriority w:val="0"/>
    <w:qFormat/>
    <w:rPr>
      <w:rFonts w:ascii="Times New Roman" w:hAnsi="Times New Roman" w:eastAsia="宋体" w:cs="Times New Roman"/>
      <w:sz w:val="21"/>
      <w:szCs w:val="24"/>
      <w:lang w:val="en-US" w:eastAsia="zh-CN" w:bidi="ar-SA"/>
    </w:rPr>
  </w:style>
  <w:style w:type="character" w:styleId="1152" w:customStyle="1">
    <w:name w:val="标题 2 Char_1"/>
    <w:link w:val="1153"/>
    <w:uiPriority w:val="0"/>
    <w:qFormat/>
    <w:rPr>
      <w:rFonts w:ascii="黑体" w:hAnsi="宋体" w:eastAsia="黑体" w:cs="Times New Roman"/>
      <w:b/>
      <w:bCs/>
      <w:sz w:val="30"/>
      <w:szCs w:val="30"/>
    </w:rPr>
  </w:style>
  <w:style w:type="paragraph" w:styleId="1153" w:customStyle="1">
    <w:name w:val="标题 2_1"/>
    <w:basedOn w:val="1049"/>
    <w:next w:val="1050"/>
    <w:link w:val="1152"/>
    <w:uiPriority w:val="0"/>
    <w:unhideWhenUsed/>
    <w:qFormat/>
    <w:pPr>
      <w:keepLines/>
      <w:keepNext/>
      <w:spacing w:before="120" w:after="120" w:line="360" w:lineRule="auto"/>
      <w:outlineLvl w:val="1"/>
    </w:pPr>
    <w:rPr>
      <w:rFonts w:ascii="黑体" w:hAnsi="宋体" w:eastAsia="黑体"/>
      <w:sz w:val="30"/>
      <w:szCs w:val="30"/>
    </w:rPr>
  </w:style>
  <w:style w:type="character" w:styleId="1154" w:customStyle="1">
    <w:name w:val="不明显强调"/>
    <w:link w:val="726"/>
    <w:uiPriority w:val="0"/>
    <w:qFormat/>
    <w:rPr>
      <w:rFonts w:ascii="Times New Roman" w:hAnsi="Times New Roman" w:eastAsia="宋体" w:cs="Times New Roman"/>
      <w:i/>
      <w:iCs/>
      <w:color w:val="808080"/>
    </w:rPr>
  </w:style>
  <w:style w:type="character" w:styleId="1155" w:customStyle="1">
    <w:name w:val="ca-0"/>
    <w:link w:val="726"/>
    <w:uiPriority w:val="0"/>
    <w:qFormat/>
    <w:rPr>
      <w:rFonts w:ascii="Tahoma" w:hAnsi="Tahoma" w:eastAsia="宋体" w:cs="Times New Roman"/>
      <w:sz w:val="24"/>
      <w:szCs w:val="24"/>
      <w:lang w:val="en-US" w:eastAsia="zh-CN" w:bidi="ar-SA"/>
    </w:rPr>
  </w:style>
  <w:style w:type="character" w:styleId="1156" w:customStyle="1">
    <w:name w:val="页脚 Char1"/>
    <w:link w:val="726"/>
    <w:uiPriority w:val="99"/>
    <w:semiHidden/>
    <w:qFormat/>
    <w:rPr>
      <w:rFonts w:ascii="Times New Roman" w:hAnsi="Times New Roman" w:eastAsia="宋体" w:cs="Times New Roman"/>
      <w:sz w:val="18"/>
      <w:szCs w:val="18"/>
    </w:rPr>
  </w:style>
  <w:style w:type="character" w:styleId="1157" w:customStyle="1">
    <w:name w:val="明显参考"/>
    <w:link w:val="726"/>
    <w:uiPriority w:val="0"/>
    <w:qFormat/>
    <w:rPr>
      <w:rFonts w:ascii="Times New Roman" w:hAnsi="Times New Roman" w:eastAsia="宋体" w:cs="Times New Roman"/>
      <w:b/>
      <w:bCs/>
      <w:smallCaps/>
      <w:color w:val="c0504d"/>
      <w:spacing w:val="5"/>
      <w:u w:val="single"/>
    </w:rPr>
  </w:style>
  <w:style w:type="character" w:styleId="1158" w:customStyle="1">
    <w:name w:val="z-窗体顶端 Char"/>
    <w:link w:val="1159"/>
    <w:uiPriority w:val="0"/>
    <w:qFormat/>
    <w:rPr>
      <w:rFonts w:ascii="Arial" w:hAnsi="Tahoma" w:eastAsia="宋体" w:cs="Times New Roman"/>
      <w:vanish/>
      <w:sz w:val="16"/>
      <w:szCs w:val="24"/>
    </w:rPr>
  </w:style>
  <w:style w:type="paragraph" w:styleId="1159" w:customStyle="1">
    <w:name w:val="z-窗体顶端"/>
    <w:basedOn w:val="726"/>
    <w:next w:val="726"/>
    <w:link w:val="1158"/>
    <w:uiPriority w:val="0"/>
    <w:qFormat/>
    <w:pPr>
      <w:jc w:val="center"/>
      <w:pBdr>
        <w:bottom w:val="single" w:color="000000" w:sz="6" w:space="1"/>
      </w:pBdr>
    </w:pPr>
    <w:rPr>
      <w:rFonts w:ascii="Arial" w:hAnsi="Tahoma"/>
      <w:vanish/>
      <w:sz w:val="16"/>
    </w:rPr>
  </w:style>
  <w:style w:type="character" w:styleId="1160" w:customStyle="1">
    <w:name w:val="content1"/>
    <w:link w:val="726"/>
    <w:uiPriority w:val="0"/>
    <w:qFormat/>
    <w:rPr>
      <w:rFonts w:ascii="Tahoma" w:hAnsi="Tahoma" w:eastAsia="宋体" w:cs="Tahoma"/>
      <w:sz w:val="21"/>
      <w:szCs w:val="21"/>
    </w:rPr>
  </w:style>
  <w:style w:type="character" w:styleId="1161" w:customStyle="1">
    <w:name w:val="日期 Char1"/>
    <w:link w:val="726"/>
    <w:uiPriority w:val="0"/>
    <w:qFormat/>
    <w:rPr>
      <w:rFonts w:ascii="宋体" w:hAnsi="宋体" w:eastAsia="宋体" w:cs="Times New Roman"/>
      <w:sz w:val="21"/>
      <w:szCs w:val="24"/>
      <w:lang w:val="en-US" w:eastAsia="zh-CN" w:bidi="ar-SA"/>
    </w:rPr>
  </w:style>
  <w:style w:type="character" w:styleId="1162" w:customStyle="1">
    <w:name w:val="02 标题 Char"/>
    <w:link w:val="1163"/>
    <w:uiPriority w:val="0"/>
    <w:qFormat/>
    <w:rPr>
      <w:rFonts w:ascii="宋体" w:hAnsi="宋体" w:eastAsia="宋体" w:cs="Times New Roman"/>
      <w:b/>
      <w:bCs/>
      <w:sz w:val="22"/>
      <w:szCs w:val="32"/>
    </w:rPr>
  </w:style>
  <w:style w:type="paragraph" w:styleId="1163" w:customStyle="1">
    <w:name w:val="02 标题"/>
    <w:basedOn w:val="908"/>
    <w:link w:val="1162"/>
    <w:uiPriority w:val="0"/>
    <w:qFormat/>
    <w:pPr>
      <w:jc w:val="center"/>
    </w:pPr>
    <w:rPr>
      <w:rFonts w:ascii="宋体" w:hAnsi="宋体"/>
      <w:sz w:val="22"/>
    </w:rPr>
  </w:style>
  <w:style w:type="character" w:styleId="1164" w:customStyle="1">
    <w:name w:val="引用 Char"/>
    <w:link w:val="1165"/>
    <w:uiPriority w:val="0"/>
    <w:qFormat/>
    <w:rPr>
      <w:rFonts w:ascii="Times New Roman" w:hAnsi="Times New Roman" w:eastAsia="宋体" w:cs="Times New Roman"/>
      <w:i/>
      <w:iCs/>
      <w:color w:val="000000"/>
      <w:sz w:val="24"/>
      <w:szCs w:val="24"/>
    </w:rPr>
  </w:style>
  <w:style w:type="paragraph" w:styleId="1165" w:customStyle="1">
    <w:name w:val="引用"/>
    <w:basedOn w:val="726"/>
    <w:next w:val="726"/>
    <w:link w:val="1164"/>
    <w:uiPriority w:val="0"/>
    <w:qFormat/>
    <w:rPr>
      <w:rFonts w:ascii="Calibri" w:hAnsi="Calibri"/>
      <w:i/>
      <w:iCs/>
      <w:color w:val="000000"/>
      <w:sz w:val="24"/>
    </w:rPr>
  </w:style>
  <w:style w:type="character" w:styleId="1166" w:customStyle="1">
    <w:name w:val="para"/>
    <w:link w:val="726"/>
    <w:uiPriority w:val="0"/>
    <w:qFormat/>
    <w:rPr>
      <w:rFonts w:ascii="Tahoma" w:hAnsi="Tahoma" w:eastAsia="宋体" w:cs="Times New Roman"/>
      <w:sz w:val="24"/>
      <w:szCs w:val="24"/>
      <w:lang w:val="en-US" w:eastAsia="zh-CN" w:bidi="ar-SA"/>
    </w:rPr>
  </w:style>
  <w:style w:type="character" w:styleId="1167" w:customStyle="1">
    <w:name w:val="标题 1 Char1"/>
    <w:link w:val="726"/>
    <w:uiPriority w:val="0"/>
    <w:qFormat/>
    <w:rPr>
      <w:rFonts w:ascii="Calibri" w:hAnsi="Calibri" w:eastAsia="宋体" w:cs="Arial"/>
      <w:b/>
      <w:sz w:val="44"/>
      <w:szCs w:val="20"/>
    </w:rPr>
  </w:style>
  <w:style w:type="character" w:styleId="1168" w:customStyle="1">
    <w:name w:val="文档结构图 Char3"/>
    <w:link w:val="726"/>
    <w:uiPriority w:val="99"/>
    <w:semiHidden/>
    <w:qFormat/>
    <w:rPr>
      <w:rFonts w:ascii="宋体" w:hAnsi="Times New Roman" w:eastAsia="宋体" w:cs="Times New Roman"/>
      <w:sz w:val="18"/>
      <w:szCs w:val="18"/>
    </w:rPr>
  </w:style>
  <w:style w:type="character" w:styleId="1169" w:customStyle="1">
    <w:name w:val="para1"/>
    <w:link w:val="726"/>
    <w:uiPriority w:val="0"/>
    <w:qFormat/>
    <w:rPr>
      <w:rFonts w:ascii="Arial" w:hAnsi="Arial" w:eastAsia="宋体" w:cs="Arial"/>
      <w:sz w:val="18"/>
      <w:szCs w:val="18"/>
    </w:rPr>
  </w:style>
  <w:style w:type="character" w:styleId="1170" w:customStyle="1">
    <w:name w:val="引用 Char2"/>
    <w:link w:val="726"/>
    <w:uiPriority w:val="29"/>
    <w:qFormat/>
    <w:rPr>
      <w:rFonts w:ascii="Times New Roman" w:hAnsi="Times New Roman" w:eastAsia="宋体" w:cs="Times New Roman"/>
      <w:i/>
      <w:iCs/>
      <w:color w:val="000000"/>
      <w:sz w:val="21"/>
      <w:szCs w:val="24"/>
    </w:rPr>
  </w:style>
  <w:style w:type="character" w:styleId="1171" w:customStyle="1">
    <w:name w:val="样式 Char"/>
    <w:link w:val="1172"/>
    <w:uiPriority w:val="0"/>
    <w:qFormat/>
    <w:rPr>
      <w:rFonts w:ascii="宋体" w:hAnsi="宋体" w:eastAsia="宋体" w:cs="宋体"/>
      <w:sz w:val="24"/>
      <w:szCs w:val="24"/>
    </w:rPr>
  </w:style>
  <w:style w:type="paragraph" w:styleId="1172" w:customStyle="1">
    <w:name w:val="样式"/>
    <w:link w:val="1171"/>
    <w:uiPriority w:val="0"/>
    <w:qFormat/>
    <w:pPr>
      <w:widowControl w:val="off"/>
    </w:pPr>
    <w:rPr>
      <w:rFonts w:hint="default" w:ascii="宋体" w:hAnsi="宋体" w:eastAsia="宋体" w:cs="宋体"/>
      <w:sz w:val="24"/>
      <w:szCs w:val="24"/>
      <w:lang w:val="en-US" w:eastAsia="zh-CN" w:bidi="ar-SA"/>
    </w:rPr>
  </w:style>
  <w:style w:type="character" w:styleId="1173" w:customStyle="1">
    <w:name w:val="apple-converted-space"/>
    <w:link w:val="726"/>
    <w:uiPriority w:val="0"/>
    <w:qFormat/>
    <w:rPr>
      <w:rFonts w:ascii="Tahoma" w:hAnsi="Tahoma" w:eastAsia="宋体" w:cs="Times New Roman"/>
      <w:sz w:val="24"/>
      <w:szCs w:val="24"/>
      <w:lang w:val="en-US" w:eastAsia="zh-CN" w:bidi="ar-SA"/>
    </w:rPr>
  </w:style>
  <w:style w:type="character" w:styleId="1174" w:customStyle="1">
    <w:name w:val="批注文字 Char4"/>
    <w:link w:val="726"/>
    <w:uiPriority w:val="99"/>
    <w:semiHidden/>
    <w:qFormat/>
    <w:rPr>
      <w:rFonts w:ascii="Times New Roman" w:hAnsi="Times New Roman" w:eastAsia="宋体" w:cs="Times New Roman"/>
      <w:sz w:val="21"/>
      <w:szCs w:val="24"/>
    </w:rPr>
  </w:style>
  <w:style w:type="character" w:styleId="1175" w:customStyle="1">
    <w:name w:val="正文文本缩进 Char"/>
    <w:link w:val="726"/>
    <w:uiPriority w:val="0"/>
    <w:qFormat/>
    <w:rPr>
      <w:rFonts w:ascii="Times New Roman" w:hAnsi="Times New Roman" w:eastAsia="宋体" w:cs="Times New Roman"/>
      <w:sz w:val="24"/>
      <w:lang w:bidi="ar-SA"/>
    </w:rPr>
  </w:style>
  <w:style w:type="character" w:styleId="1176" w:customStyle="1">
    <w:name w:val="Char Char91"/>
    <w:link w:val="726"/>
    <w:uiPriority w:val="0"/>
    <w:qFormat/>
    <w:rPr>
      <w:rFonts w:ascii="Times New Roman" w:hAnsi="Times New Roman" w:eastAsia="宋体" w:cs="Times New Roman"/>
      <w:b/>
      <w:bCs/>
      <w:sz w:val="32"/>
      <w:szCs w:val="44"/>
      <w:lang w:val="en-US" w:eastAsia="zh-CN" w:bidi="ar-SA"/>
    </w:rPr>
  </w:style>
  <w:style w:type="character" w:styleId="1177" w:customStyle="1">
    <w:name w:val="HTML 预设格式 Char1"/>
    <w:link w:val="726"/>
    <w:uiPriority w:val="99"/>
    <w:semiHidden/>
    <w:qFormat/>
    <w:rPr>
      <w:rFonts w:ascii="Courier New" w:hAnsi="Courier New" w:eastAsia="宋体" w:cs="Courier New"/>
    </w:rPr>
  </w:style>
  <w:style w:type="character" w:styleId="1178" w:customStyle="1">
    <w:name w:val="CITE"/>
    <w:link w:val="726"/>
    <w:uiPriority w:val="0"/>
    <w:qFormat/>
    <w:rPr>
      <w:rFonts w:ascii="Times New Roman" w:hAnsi="Times New Roman" w:eastAsia="宋体" w:cs="Times New Roman"/>
      <w:i/>
    </w:rPr>
  </w:style>
  <w:style w:type="character" w:styleId="1179" w:customStyle="1">
    <w:name w:val="标题4 Char Char"/>
    <w:link w:val="1180"/>
    <w:uiPriority w:val="0"/>
    <w:qFormat/>
    <w:rPr>
      <w:rFonts w:ascii="Arial" w:hAnsi="Arial" w:eastAsia="宋体" w:cs="Times New Roman"/>
      <w:b/>
      <w:bCs/>
      <w:sz w:val="24"/>
      <w:szCs w:val="32"/>
    </w:rPr>
  </w:style>
  <w:style w:type="paragraph" w:styleId="1180" w:customStyle="1">
    <w:name w:val="标题4"/>
    <w:basedOn w:val="907"/>
    <w:next w:val="948"/>
    <w:link w:val="1179"/>
    <w:uiPriority w:val="0"/>
    <w:qFormat/>
    <w:pPr>
      <w:jc w:val="both"/>
      <w:spacing w:before="60" w:after="60" w:line="413" w:lineRule="auto"/>
    </w:pPr>
    <w:rPr>
      <w:rFonts w:eastAsia="宋体"/>
      <w:sz w:val="24"/>
    </w:rPr>
  </w:style>
  <w:style w:type="character" w:styleId="1181" w:customStyle="1">
    <w:name w:val="del"/>
    <w:link w:val="726"/>
    <w:uiPriority w:val="0"/>
    <w:qFormat/>
    <w:rPr>
      <w:rFonts w:ascii="宋体" w:hAnsi="宋体" w:eastAsia="宋体" w:cs="Times New Roman"/>
      <w:sz w:val="24"/>
      <w:szCs w:val="24"/>
      <w:lang w:val="en-US" w:eastAsia="zh-CN" w:bidi="ar-SA"/>
    </w:rPr>
  </w:style>
  <w:style w:type="character" w:styleId="1182" w:customStyle="1">
    <w:name w:val="fcc182633d-d73f-4ad0-85fb-0a229eb6ca9a-1"/>
    <w:link w:val="726"/>
    <w:uiPriority w:val="0"/>
    <w:qFormat/>
    <w:rPr>
      <w:rFonts w:ascii="Times New Roman" w:hAnsi="Times New Roman" w:eastAsia="宋体" w:cs="Times New Roman"/>
    </w:rPr>
  </w:style>
  <w:style w:type="character" w:styleId="1183" w:customStyle="1">
    <w:name w:val="批注文字 Char"/>
    <w:link w:val="726"/>
    <w:uiPriority w:val="0"/>
    <w:qFormat/>
    <w:rPr>
      <w:rFonts w:ascii="宋体" w:hAnsi="Times New Roman" w:eastAsia="宋体" w:cs="Times New Roman"/>
      <w:sz w:val="28"/>
      <w:lang w:val="en-US" w:eastAsia="zh-CN" w:bidi="ar-SA"/>
    </w:rPr>
  </w:style>
  <w:style w:type="character" w:styleId="1184" w:customStyle="1">
    <w:name w:val="icon-play"/>
    <w:link w:val="726"/>
    <w:uiPriority w:val="0"/>
    <w:qFormat/>
    <w:rPr>
      <w:rFonts w:ascii="宋体" w:hAnsi="宋体" w:eastAsia="宋体" w:cs="Times New Roman"/>
      <w:sz w:val="24"/>
      <w:szCs w:val="24"/>
      <w:lang w:val="en-US" w:eastAsia="zh-CN" w:bidi="ar-SA"/>
    </w:rPr>
  </w:style>
  <w:style w:type="character" w:styleId="1185" w:customStyle="1">
    <w:name w:val="批注文字 Char Char"/>
    <w:link w:val="726"/>
    <w:uiPriority w:val="0"/>
    <w:qFormat/>
    <w:rPr>
      <w:rFonts w:hint="eastAsia" w:ascii="宋体" w:hAnsi="Times New Roman" w:eastAsia="宋体" w:cs="Times New Roman"/>
      <w:sz w:val="28"/>
      <w:szCs w:val="20"/>
    </w:rPr>
  </w:style>
  <w:style w:type="character" w:styleId="1186" w:customStyle="1">
    <w:name w:val="style21"/>
    <w:link w:val="726"/>
    <w:uiPriority w:val="0"/>
    <w:qFormat/>
    <w:rPr>
      <w:rFonts w:ascii="Tahoma" w:hAnsi="Tahoma" w:eastAsia="宋体" w:cs="Times New Roman"/>
      <w:color w:val="2e65b5"/>
      <w:sz w:val="24"/>
      <w:szCs w:val="24"/>
      <w:lang w:val="en-US" w:eastAsia="zh-CN" w:bidi="ar-SA"/>
    </w:rPr>
  </w:style>
  <w:style w:type="character" w:styleId="1187" w:customStyle="1">
    <w:name w:val="Char Char181"/>
    <w:link w:val="726"/>
    <w:uiPriority w:val="0"/>
    <w:qFormat/>
    <w:rPr>
      <w:rFonts w:ascii="Times New Roman" w:hAnsi="Times New Roman" w:eastAsia="宋体" w:cs="Times New Roman"/>
      <w:b/>
      <w:bCs/>
      <w:sz w:val="44"/>
      <w:szCs w:val="44"/>
    </w:rPr>
  </w:style>
  <w:style w:type="character" w:styleId="1188" w:customStyle="1">
    <w:name w:val="Definition"/>
    <w:link w:val="726"/>
    <w:uiPriority w:val="0"/>
    <w:qFormat/>
    <w:rPr>
      <w:rFonts w:ascii="Times New Roman" w:hAnsi="Times New Roman" w:eastAsia="宋体" w:cs="Times New Roman"/>
      <w:i/>
    </w:rPr>
  </w:style>
  <w:style w:type="character" w:styleId="1189" w:customStyle="1">
    <w:name w:val="表正文 Char"/>
    <w:link w:val="726"/>
    <w:uiPriority w:val="0"/>
    <w:qFormat/>
    <w:rPr>
      <w:rFonts w:ascii="Times New Roman" w:hAnsi="Times New Roman" w:eastAsia="楷体_GB2312" w:cs="Times New Roman"/>
      <w:sz w:val="24"/>
    </w:rPr>
  </w:style>
  <w:style w:type="character" w:styleId="1190" w:customStyle="1">
    <w:name w:val="arr"/>
    <w:link w:val="726"/>
    <w:uiPriority w:val="0"/>
    <w:qFormat/>
    <w:rPr>
      <w:rFonts w:ascii="宋体" w:hAnsi="宋体" w:eastAsia="宋体" w:cs="Times New Roman"/>
      <w:sz w:val="24"/>
      <w:szCs w:val="24"/>
      <w:lang w:val="en-US" w:eastAsia="zh-CN" w:bidi="ar-SA"/>
    </w:rPr>
  </w:style>
  <w:style w:type="character" w:styleId="1191" w:customStyle="1">
    <w:name w:val="Char Char22"/>
    <w:link w:val="726"/>
    <w:uiPriority w:val="0"/>
    <w:qFormat/>
    <w:rPr>
      <w:rFonts w:ascii="Times New Roman" w:hAnsi="Times New Roman" w:eastAsia="宋体" w:cs="Times New Roman"/>
      <w:b/>
      <w:bCs/>
      <w:sz w:val="32"/>
      <w:szCs w:val="44"/>
    </w:rPr>
  </w:style>
  <w:style w:type="character" w:styleId="1192" w:customStyle="1">
    <w:name w:val="Char Char26"/>
    <w:link w:val="726"/>
    <w:uiPriority w:val="0"/>
    <w:qFormat/>
    <w:rPr>
      <w:rFonts w:ascii="宋体" w:hAnsi="Arial" w:eastAsia="宋体" w:cs="Arial"/>
      <w:b/>
      <w:sz w:val="24"/>
      <w:szCs w:val="44"/>
      <w:lang w:val="en-US" w:eastAsia="zh-CN" w:bidi="ar-SA"/>
    </w:rPr>
  </w:style>
  <w:style w:type="character" w:styleId="1193" w:customStyle="1">
    <w:name w:val="正文缩进 Char"/>
    <w:link w:val="726"/>
    <w:uiPriority w:val="0"/>
    <w:qFormat/>
    <w:rPr>
      <w:rFonts w:ascii="Times New Roman" w:hAnsi="Times New Roman" w:eastAsia="楷体_GB2312" w:cs="Times New Roman"/>
      <w:sz w:val="24"/>
      <w:lang w:bidi="ar-SA"/>
    </w:rPr>
  </w:style>
  <w:style w:type="character" w:styleId="1194" w:customStyle="1">
    <w:name w:val="Plain Text Char Char"/>
    <w:link w:val="746"/>
    <w:uiPriority w:val="0"/>
    <w:qFormat/>
    <w:rPr>
      <w:rFonts w:ascii="宋体" w:hAnsi="Courier New" w:eastAsia="楷体_GB2312" w:cs="Times New Roman"/>
      <w:sz w:val="26"/>
    </w:rPr>
  </w:style>
  <w:style w:type="character" w:styleId="1195" w:customStyle="1">
    <w:name w:val="正文文本缩进 Char1"/>
    <w:link w:val="726"/>
    <w:uiPriority w:val="0"/>
    <w:qFormat/>
    <w:rPr>
      <w:rFonts w:ascii="宋体" w:hAnsi="Tahoma" w:eastAsia="宋体" w:cs="Times New Roman"/>
      <w:sz w:val="24"/>
      <w:szCs w:val="24"/>
      <w:lang w:val="en-US" w:eastAsia="zh-CN" w:bidi="ar-SA"/>
    </w:rPr>
  </w:style>
  <w:style w:type="character" w:styleId="1196" w:customStyle="1">
    <w:name w:val="脚注文本 Char2"/>
    <w:link w:val="726"/>
    <w:uiPriority w:val="99"/>
    <w:semiHidden/>
    <w:qFormat/>
    <w:rPr>
      <w:rFonts w:ascii="Times New Roman" w:hAnsi="Times New Roman" w:eastAsia="宋体" w:cs="Times New Roman"/>
      <w:sz w:val="18"/>
      <w:szCs w:val="18"/>
    </w:rPr>
  </w:style>
  <w:style w:type="character" w:styleId="1197" w:customStyle="1">
    <w:name w:val="正文文本缩进 3 Char1"/>
    <w:link w:val="726"/>
    <w:uiPriority w:val="0"/>
    <w:semiHidden/>
    <w:qFormat/>
    <w:rPr>
      <w:rFonts w:ascii="Times New Roman" w:hAnsi="Times New Roman" w:eastAsia="宋体" w:cs="Times New Roman"/>
      <w:sz w:val="16"/>
      <w:szCs w:val="16"/>
      <w:lang w:val="en-US" w:eastAsia="zh-CN" w:bidi="ar-SA"/>
    </w:rPr>
  </w:style>
  <w:style w:type="character" w:styleId="1198" w:customStyle="1">
    <w:name w:val="Comment"/>
    <w:link w:val="726"/>
    <w:uiPriority w:val="0"/>
    <w:qFormat/>
    <w:rPr>
      <w:rFonts w:ascii="Times New Roman" w:hAnsi="Times New Roman" w:eastAsia="宋体" w:cs="Times New Roman"/>
      <w:vanish/>
    </w:rPr>
  </w:style>
  <w:style w:type="character" w:styleId="1199" w:customStyle="1">
    <w:name w:val="标题 Char1"/>
    <w:link w:val="726"/>
    <w:uiPriority w:val="10"/>
    <w:qFormat/>
    <w:rPr>
      <w:rFonts w:ascii="Cambria" w:hAnsi="Cambria" w:eastAsia="宋体" w:cs="Times New Roman"/>
      <w:b/>
      <w:bCs/>
      <w:sz w:val="32"/>
      <w:szCs w:val="32"/>
    </w:rPr>
  </w:style>
  <w:style w:type="character" w:styleId="1200" w:customStyle="1">
    <w:name w:val="批注文字 Char3"/>
    <w:link w:val="726"/>
    <w:uiPriority w:val="0"/>
    <w:qFormat/>
    <w:rPr>
      <w:rFonts w:ascii="Times New Roman" w:hAnsi="Times New Roman" w:eastAsia="宋体" w:cs="Times New Roman"/>
      <w:sz w:val="21"/>
      <w:szCs w:val="24"/>
    </w:rPr>
  </w:style>
  <w:style w:type="paragraph" w:styleId="1201" w:customStyle="1">
    <w:name w:val="正式行文"/>
    <w:basedOn w:val="726"/>
    <w:uiPriority w:val="0"/>
    <w:qFormat/>
    <w:pPr>
      <w:ind w:firstLine="200"/>
      <w:spacing w:line="360" w:lineRule="auto"/>
    </w:pPr>
    <w:rPr>
      <w:rFonts w:ascii="Times New Roman" w:hAnsi="Times New Roman"/>
      <w:sz w:val="24"/>
    </w:rPr>
  </w:style>
  <w:style w:type="paragraph" w:styleId="1202" w:customStyle="1">
    <w:name w:val="正文文本_0"/>
    <w:basedOn w:val="1203"/>
    <w:uiPriority w:val="0"/>
    <w:qFormat/>
    <w:pPr>
      <w:ind w:left="72" w:right="30"/>
      <w:jc w:val="center"/>
      <w:spacing w:after="60" w:line="360" w:lineRule="atLeast"/>
    </w:pPr>
    <w:rPr>
      <w:sz w:val="20"/>
      <w:szCs w:val="20"/>
    </w:rPr>
  </w:style>
  <w:style w:type="paragraph" w:styleId="120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4" w:customStyle="1">
    <w:name w:val="H5"/>
    <w:basedOn w:val="726"/>
    <w:next w:val="726"/>
    <w:uiPriority w:val="0"/>
    <w:qFormat/>
    <w:pPr>
      <w:jc w:val="left"/>
      <w:keepNext/>
      <w:spacing w:before="100" w:after="100"/>
      <w:outlineLvl w:val="5"/>
    </w:pPr>
    <w:rPr>
      <w:rFonts w:ascii="Calibri" w:hAnsi="Calibri"/>
      <w:b/>
      <w:sz w:val="20"/>
      <w:szCs w:val="20"/>
    </w:rPr>
  </w:style>
  <w:style w:type="paragraph" w:styleId="1205" w:customStyle="1">
    <w:name w:val="H1"/>
    <w:basedOn w:val="726"/>
    <w:next w:val="726"/>
    <w:uiPriority w:val="0"/>
    <w:qFormat/>
    <w:pPr>
      <w:jc w:val="left"/>
      <w:keepNext/>
      <w:spacing w:before="100" w:after="100"/>
      <w:outlineLvl w:val="1"/>
    </w:pPr>
    <w:rPr>
      <w:rFonts w:ascii="Calibri" w:hAnsi="Calibri"/>
      <w:b/>
      <w:sz w:val="48"/>
      <w:szCs w:val="20"/>
    </w:rPr>
  </w:style>
  <w:style w:type="paragraph" w:styleId="1206" w:customStyle="1">
    <w:name w:val="正文 A"/>
    <w:uiPriority w:val="0"/>
    <w:qFormat/>
    <w:pPr>
      <w:jc w:val="both"/>
      <w:widowControl w:val="off"/>
    </w:pPr>
    <w:rPr>
      <w:rFonts w:hint="default" w:ascii="Times New Roman" w:hAnsi="Times New Roman" w:eastAsia="宋体" w:cs="Times New Roman"/>
      <w:color w:val="000000"/>
      <w:sz w:val="21"/>
      <w:szCs w:val="21"/>
      <w:lang w:val="en-US" w:eastAsia="zh-CN" w:bidi="ar-SA"/>
    </w:rPr>
  </w:style>
  <w:style w:type="paragraph" w:styleId="1207" w:customStyle="1">
    <w:name w:val="xl70"/>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8" w:customStyle="1">
    <w:name w:val="样式 标题 2 + Times New Roman 四号 非加粗 段前: 5 磅 段后: 0 磅 行距: 固定值 20..."/>
    <w:basedOn w:val="907"/>
    <w:uiPriority w:val="0"/>
    <w:qFormat/>
    <w:pPr>
      <w:spacing w:before="100" w:after="0" w:line="400" w:lineRule="exact"/>
    </w:pPr>
    <w:rPr>
      <w:rFonts w:ascii="Times New Roman" w:hAnsi="Times New Roman" w:cs="宋体"/>
      <w:b w:val="0"/>
      <w:szCs w:val="20"/>
    </w:rPr>
  </w:style>
  <w:style w:type="paragraph" w:styleId="1209" w:customStyle="1">
    <w:name w:val="xl6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0" w:customStyle="1">
    <w:name w:val="2-2ji"/>
    <w:basedOn w:val="907"/>
    <w:uiPriority w:val="0"/>
    <w:qFormat/>
    <w:pPr>
      <w:spacing w:before="0" w:after="0" w:line="360" w:lineRule="auto"/>
    </w:pPr>
    <w:rPr>
      <w:rFonts w:ascii="宋体" w:hAnsi="宋体" w:eastAsia="宋体"/>
      <w:sz w:val="36"/>
      <w:szCs w:val="24"/>
    </w:rPr>
  </w:style>
  <w:style w:type="paragraph" w:styleId="1211" w:customStyle="1">
    <w:name w:val=" Char Char Char Char"/>
    <w:basedOn w:val="726"/>
    <w:uiPriority w:val="0"/>
    <w:qFormat/>
    <w:pPr>
      <w:spacing w:line="360" w:lineRule="atLeast"/>
    </w:pPr>
    <w:rPr>
      <w:rFonts w:ascii="Times New Roman" w:hAnsi="Times New Roman"/>
      <w:szCs w:val="20"/>
    </w:rPr>
  </w:style>
  <w:style w:type="paragraph" w:styleId="1212" w:customStyle="1">
    <w:name w:val="font9"/>
    <w:basedOn w:val="726"/>
    <w:uiPriority w:val="0"/>
    <w:qFormat/>
    <w:pPr>
      <w:jc w:val="left"/>
      <w:spacing w:before="100" w:beforeAutospacing="1" w:after="100" w:afterAutospacing="1"/>
      <w:widowControl/>
    </w:pPr>
    <w:rPr>
      <w:rFonts w:ascii="宋体" w:hAnsi="宋体" w:cs="宋体"/>
      <w:sz w:val="22"/>
      <w:szCs w:val="22"/>
    </w:rPr>
  </w:style>
  <w:style w:type="paragraph" w:styleId="1213" w:customStyle="1">
    <w:name w:val="Char Char1 Char Char Char Char Char Char Char"/>
    <w:basedOn w:val="726"/>
    <w:uiPriority w:val="0"/>
    <w:qFormat/>
    <w:rPr>
      <w:rFonts w:ascii="Times New Roman" w:hAnsi="Times New Roman" w:eastAsia="楷体_GB2312"/>
      <w:sz w:val="26"/>
      <w:szCs w:val="20"/>
    </w:rPr>
  </w:style>
  <w:style w:type="paragraph" w:styleId="1214" w:customStyle="1">
    <w:name w:val="p4"/>
    <w:basedOn w:val="726"/>
    <w:uiPriority w:val="0"/>
    <w:qFormat/>
    <w:pPr>
      <w:jc w:val="left"/>
      <w:spacing w:before="100" w:beforeAutospacing="1" w:after="100" w:afterAutospacing="1"/>
      <w:widowControl/>
    </w:pPr>
    <w:rPr>
      <w:rFonts w:ascii="宋体" w:hAnsi="宋体" w:cs="宋体"/>
      <w:sz w:val="24"/>
    </w:rPr>
  </w:style>
  <w:style w:type="paragraph" w:styleId="1215" w:customStyle="1">
    <w:name w:val="表头"/>
    <w:basedOn w:val="933"/>
    <w:uiPriority w:val="0"/>
    <w:qFormat/>
    <w:pPr>
      <w:jc w:val="center"/>
      <w:keepLines/>
      <w:keepNext/>
      <w:spacing w:before="120" w:after="120" w:line="300" w:lineRule="auto"/>
      <w:widowControl/>
    </w:pPr>
    <w:rPr>
      <w:rFonts w:cs="Times New Roman"/>
      <w:sz w:val="21"/>
    </w:rPr>
  </w:style>
  <w:style w:type="paragraph" w:styleId="1216" w:customStyle="1">
    <w:name w:val="+正文"/>
    <w:basedOn w:val="726"/>
    <w:uiPriority w:val="0"/>
    <w:qFormat/>
    <w:pPr>
      <w:ind w:firstLine="200"/>
      <w:spacing w:line="360" w:lineRule="auto"/>
    </w:pPr>
    <w:rPr>
      <w:rFonts w:ascii="Times New Roman" w:hAnsi="Times New Roman"/>
      <w:szCs w:val="20"/>
    </w:rPr>
  </w:style>
  <w:style w:type="paragraph" w:styleId="1217" w:customStyle="1">
    <w:name w:val="Plain Text2"/>
    <w:basedOn w:val="726"/>
    <w:uiPriority w:val="0"/>
    <w:qFormat/>
    <w:rPr>
      <w:rFonts w:ascii="宋体" w:hAnsi="Courier New" w:eastAsia="楷体_GB2312"/>
      <w:sz w:val="26"/>
      <w:szCs w:val="24"/>
    </w:rPr>
  </w:style>
  <w:style w:type="paragraph" w:styleId="1218">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19" w:customStyle="1">
    <w:name w:val="Table Text"/>
    <w:basedOn w:val="726"/>
    <w:uiPriority w:val="0"/>
    <w:qFormat/>
    <w:pPr>
      <w:jc w:val="left"/>
      <w:widowControl/>
      <w:tabs>
        <w:tab w:val="decimal" w:pos="0" w:leader="none"/>
      </w:tabs>
    </w:pPr>
    <w:rPr>
      <w:rFonts w:ascii="Times New Roman" w:hAnsi="Times New Roman" w:eastAsia="Times New Roman"/>
      <w:szCs w:val="20"/>
      <w:lang w:eastAsia="en-US"/>
    </w:rPr>
  </w:style>
  <w:style w:type="paragraph" w:styleId="1220" w:customStyle="1">
    <w:name w:val="Char Char Char Char Char Char Char Char Char Char"/>
    <w:basedOn w:val="935"/>
    <w:uiPriority w:val="0"/>
    <w:qFormat/>
    <w:pPr>
      <w:shd w:val="clear" w:color="auto" w:fill="000080"/>
    </w:pPr>
    <w:rPr>
      <w:rFonts w:ascii="Tahoma" w:hAnsi="Tahoma" w:cs="Tahoma"/>
      <w:sz w:val="24"/>
      <w:szCs w:val="24"/>
    </w:rPr>
  </w:style>
  <w:style w:type="paragraph" w:styleId="1221" w:customStyle="1">
    <w:name w:val="纯文本2"/>
    <w:basedOn w:val="726"/>
    <w:uiPriority w:val="0"/>
    <w:qFormat/>
    <w:rPr>
      <w:rFonts w:ascii="宋体" w:hAnsi="Courier New" w:eastAsia="楷体_GB2312"/>
      <w:sz w:val="26"/>
      <w:szCs w:val="24"/>
    </w:rPr>
  </w:style>
  <w:style w:type="paragraph" w:styleId="1222" w:customStyle="1">
    <w:name w:val="Char2"/>
    <w:basedOn w:val="726"/>
    <w:uiPriority w:val="0"/>
    <w:qFormat/>
    <w:pPr>
      <w:ind w:left="432" w:hanging="432"/>
    </w:pPr>
    <w:rPr>
      <w:rFonts w:ascii="Times New Roman" w:hAnsi="Times New Roman"/>
      <w:sz w:val="24"/>
    </w:rPr>
  </w:style>
  <w:style w:type="paragraph" w:styleId="1223" w:customStyle="1">
    <w:name w:val="Char1"/>
    <w:basedOn w:val="935"/>
    <w:uiPriority w:val="0"/>
    <w:qFormat/>
    <w:pPr>
      <w:ind w:left="357"/>
      <w:jc w:val="left"/>
      <w:spacing w:line="436" w:lineRule="exact"/>
      <w:shd w:val="clear" w:color="auto" w:fill="000080"/>
      <w:outlineLvl w:val="3"/>
    </w:pPr>
    <w:rPr>
      <w:rFonts w:ascii="Tahoma" w:hAnsi="Tahoma"/>
      <w:b/>
      <w:sz w:val="24"/>
      <w:szCs w:val="24"/>
    </w:rPr>
  </w:style>
  <w:style w:type="paragraph" w:styleId="1224" w:customStyle="1">
    <w:name w:val="xl101"/>
    <w:basedOn w:val="726"/>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25" w:customStyle="1">
    <w:name w:val=" Char Char2 Char Char"/>
    <w:basedOn w:val="726"/>
    <w:uiPriority w:val="0"/>
    <w:qFormat/>
    <w:rPr>
      <w:rFonts w:ascii="Tahoma" w:hAnsi="Tahoma"/>
      <w:sz w:val="24"/>
      <w:szCs w:val="20"/>
    </w:rPr>
  </w:style>
  <w:style w:type="paragraph" w:styleId="1226" w:customStyle="1">
    <w:name w:val="Preformatted"/>
    <w:basedOn w:val="72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27" w:customStyle="1">
    <w:name w:val="小四 段落 宋体 Char Char"/>
    <w:basedOn w:val="726"/>
    <w:uiPriority w:val="0"/>
    <w:qFormat/>
    <w:pPr>
      <w:ind w:firstLine="480"/>
      <w:spacing w:line="360" w:lineRule="auto"/>
    </w:pPr>
    <w:rPr>
      <w:rFonts w:ascii="宋体" w:hAnsi="宋体"/>
      <w:sz w:val="24"/>
    </w:rPr>
  </w:style>
  <w:style w:type="paragraph" w:styleId="1228">
    <w:name w:val="List Paragraph"/>
    <w:basedOn w:val="726"/>
    <w:uiPriority w:val="0"/>
    <w:qFormat/>
    <w:pPr>
      <w:contextualSpacing/>
      <w:ind w:left="720"/>
      <w:spacing w:after="200" w:line="360" w:lineRule="auto"/>
    </w:pPr>
    <w:rPr>
      <w:rFonts w:ascii="Times New Roman" w:hAnsi="Times New Roman" w:eastAsia="Arial"/>
      <w:color w:val="000000"/>
    </w:rPr>
  </w:style>
  <w:style w:type="paragraph" w:styleId="1229" w:customStyle="1">
    <w:name w:val="text12"/>
    <w:basedOn w:val="726"/>
    <w:uiPriority w:val="0"/>
    <w:qFormat/>
    <w:pPr>
      <w:ind w:firstLine="480"/>
      <w:jc w:val="left"/>
      <w:spacing w:before="100" w:beforeAutospacing="1" w:after="100" w:afterAutospacing="1"/>
      <w:widowControl/>
    </w:pPr>
    <w:rPr>
      <w:rFonts w:ascii="Arial Unicode MS" w:hAnsi="Arial Unicode MS"/>
      <w:sz w:val="24"/>
    </w:rPr>
  </w:style>
  <w:style w:type="paragraph" w:styleId="1230" w:customStyle="1">
    <w:name w:val="Definition List"/>
    <w:basedOn w:val="726"/>
    <w:next w:val="726"/>
    <w:uiPriority w:val="0"/>
    <w:qFormat/>
    <w:pPr>
      <w:ind w:left="360"/>
      <w:jc w:val="left"/>
    </w:pPr>
    <w:rPr>
      <w:rFonts w:ascii="Times New Roman" w:hAnsi="Times New Roman"/>
      <w:sz w:val="24"/>
      <w:szCs w:val="20"/>
    </w:rPr>
  </w:style>
  <w:style w:type="paragraph" w:styleId="1231" w:customStyle="1">
    <w:name w:val="xl2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2" w:customStyle="1">
    <w:name w:val=" Char1"/>
    <w:basedOn w:val="935"/>
    <w:uiPriority w:val="0"/>
    <w:qFormat/>
    <w:pPr>
      <w:ind w:left="357"/>
      <w:jc w:val="left"/>
      <w:spacing w:line="436" w:lineRule="exact"/>
      <w:shd w:val="clear" w:color="auto" w:fill="000080"/>
      <w:outlineLvl w:val="3"/>
    </w:pPr>
    <w:rPr>
      <w:rFonts w:ascii="Tahoma" w:hAnsi="Tahoma"/>
      <w:b/>
      <w:sz w:val="24"/>
      <w:szCs w:val="24"/>
    </w:rPr>
  </w:style>
  <w:style w:type="paragraph" w:styleId="1233" w:customStyle="1">
    <w:name w:val="普通(Web)9"/>
    <w:basedOn w:val="726"/>
    <w:uiPriority w:val="0"/>
    <w:qFormat/>
    <w:pPr>
      <w:jc w:val="left"/>
      <w:spacing w:before="100" w:beforeAutospacing="1" w:after="100" w:afterAutospacing="1"/>
      <w:widowControl/>
    </w:pPr>
    <w:rPr>
      <w:rFonts w:ascii="宋体" w:hAnsi="宋体" w:cs="宋体"/>
      <w:szCs w:val="21"/>
    </w:rPr>
  </w:style>
  <w:style w:type="paragraph" w:styleId="1234" w:customStyle="1">
    <w:name w:val=" Char Char Char Char Char Char Char Char Char Char Char Char Char Char Char Char"/>
    <w:basedOn w:val="726"/>
    <w:uiPriority w:val="0"/>
    <w:qFormat/>
    <w:pPr>
      <w:tabs>
        <w:tab w:val="left" w:pos="360" w:leader="none"/>
      </w:tabs>
    </w:pPr>
    <w:rPr>
      <w:rFonts w:ascii="Times New Roman" w:hAnsi="Times New Roman"/>
      <w:sz w:val="24"/>
    </w:rPr>
  </w:style>
  <w:style w:type="paragraph" w:styleId="1235" w:customStyle="1">
    <w:name w:val="正文符号1"/>
    <w:basedOn w:val="1032"/>
    <w:uiPriority w:val="0"/>
    <w:qFormat/>
    <w:pPr>
      <w:ind w:left="975" w:hanging="340"/>
      <w:tabs>
        <w:tab w:val="left" w:pos="840" w:leader="none"/>
        <w:tab w:val="left" w:pos="975" w:leader="none"/>
        <w:tab w:val="left" w:pos="1080" w:leader="none"/>
      </w:tabs>
    </w:pPr>
  </w:style>
  <w:style w:type="paragraph" w:styleId="1236" w:customStyle="1">
    <w:name w:val="正文1"/>
    <w:basedOn w:val="726"/>
    <w:next w:val="726"/>
    <w:uiPriority w:val="0"/>
    <w:qFormat/>
    <w:pPr>
      <w:jc w:val="left"/>
      <w:spacing w:before="100" w:beforeAutospacing="1" w:after="100" w:afterAutospacing="1"/>
      <w:widowControl/>
      <w:tabs>
        <w:tab w:val="left" w:pos="780" w:leader="none"/>
      </w:tabs>
    </w:pPr>
    <w:rPr>
      <w:rFonts w:ascii="宋体" w:hAnsi="Times New Roman" w:cs="宋体"/>
      <w:szCs w:val="21"/>
    </w:rPr>
  </w:style>
  <w:style w:type="paragraph" w:styleId="1237" w:customStyle="1">
    <w:name w:val=" Char Char3 Char Char Char Char Char Char Char Char Char Char Char Char Char Char Char Char Char Char"/>
    <w:basedOn w:val="726"/>
    <w:uiPriority w:val="0"/>
    <w:qFormat/>
    <w:pPr>
      <w:ind w:firstLine="200"/>
      <w:jc w:val="left"/>
      <w:spacing w:after="160" w:line="360" w:lineRule="auto"/>
      <w:widowControl/>
    </w:pPr>
    <w:rPr>
      <w:rFonts w:ascii="宋体" w:hAnsi="宋体"/>
      <w:sz w:val="24"/>
    </w:rPr>
  </w:style>
  <w:style w:type="paragraph" w:styleId="1238"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 Char Char Char Char Char Char1 Char"/>
    <w:basedOn w:val="726"/>
    <w:uiPriority w:val="0"/>
    <w:qFormat/>
    <w:rPr>
      <w:rFonts w:ascii="Tahoma" w:hAnsi="Tahoma"/>
      <w:sz w:val="24"/>
      <w:szCs w:val="20"/>
    </w:rPr>
  </w:style>
  <w:style w:type="paragraph" w:styleId="1240" w:customStyle="1">
    <w:name w:val="Bullet"/>
    <w:basedOn w:val="726"/>
    <w:uiPriority w:val="0"/>
    <w:qFormat/>
    <w:pPr>
      <w:ind w:left="420" w:right="709" w:hanging="420"/>
      <w:spacing w:before="60" w:after="60"/>
      <w:tabs>
        <w:tab w:val="left" w:pos="2552" w:leader="none"/>
      </w:tabs>
    </w:pPr>
    <w:rPr>
      <w:rFonts w:ascii="Times New Roman" w:hAnsi="Times New Roman" w:eastAsia="2OcuAe"/>
      <w:spacing w:val="2"/>
      <w:sz w:val="20"/>
      <w:szCs w:val="20"/>
      <w:lang w:eastAsia="zh-TW"/>
    </w:rPr>
  </w:style>
  <w:style w:type="paragraph" w:styleId="1241" w:customStyle="1">
    <w:name w:val="pa-14"/>
    <w:basedOn w:val="726"/>
    <w:uiPriority w:val="0"/>
    <w:qFormat/>
    <w:pPr>
      <w:jc w:val="left"/>
      <w:spacing w:before="100" w:beforeAutospacing="1" w:after="100" w:afterAutospacing="1"/>
      <w:widowControl/>
    </w:pPr>
    <w:rPr>
      <w:rFonts w:ascii="宋体" w:hAnsi="宋体" w:cs="宋体"/>
      <w:sz w:val="24"/>
    </w:rPr>
  </w:style>
  <w:style w:type="paragraph" w:styleId="1242" w:customStyle="1">
    <w:name w:val="样式5"/>
    <w:basedOn w:val="983"/>
    <w:uiPriority w:val="0"/>
    <w:qFormat/>
    <w:rPr>
      <w:rFonts w:ascii="Arial" w:hAnsi="Arial" w:cs="Arial"/>
    </w:rPr>
  </w:style>
  <w:style w:type="paragraph" w:styleId="1243" w:customStyle="1">
    <w:name w:val="多级符号2"/>
    <w:basedOn w:val="726"/>
    <w:uiPriority w:val="0"/>
    <w:qFormat/>
    <w:pPr>
      <w:ind w:left="420" w:hanging="420"/>
      <w:jc w:val="left"/>
      <w:spacing w:line="360" w:lineRule="auto"/>
    </w:pPr>
    <w:rPr>
      <w:rFonts w:ascii="Times New Roman" w:hAnsi="Times New Roman" w:eastAsia="仿宋_GB2312"/>
      <w:sz w:val="24"/>
    </w:rPr>
  </w:style>
  <w:style w:type="paragraph" w:styleId="1244" w:customStyle="1">
    <w:name w:val=" Char Char Char Char Char Char Char"/>
    <w:basedOn w:val="726"/>
    <w:uiPriority w:val="0"/>
    <w:qFormat/>
    <w:rPr>
      <w:rFonts w:ascii="仿宋_GB2312" w:hAnsi="Times New Roman" w:eastAsia="仿宋_GB2312"/>
      <w:b/>
      <w:sz w:val="32"/>
      <w:szCs w:val="32"/>
    </w:rPr>
  </w:style>
  <w:style w:type="paragraph" w:styleId="1245" w:customStyle="1">
    <w:name w:val="z-Top of Form"/>
    <w:next w:val="72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46" w:customStyle="1">
    <w:name w:val=" Char Char"/>
    <w:basedOn w:val="726"/>
    <w:uiPriority w:val="0"/>
    <w:qFormat/>
    <w:rPr>
      <w:rFonts w:ascii="Times New Roman" w:hAnsi="Times New Roman"/>
      <w:szCs w:val="21"/>
    </w:rPr>
  </w:style>
  <w:style w:type="paragraph" w:styleId="1247" w:customStyle="1">
    <w:name w:val="xl65"/>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8" w:customStyle="1">
    <w:name w:val="xl72"/>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49" w:customStyle="1">
    <w:name w:val="Char Char Char Char Char Char1 Char"/>
    <w:basedOn w:val="726"/>
    <w:uiPriority w:val="0"/>
    <w:qFormat/>
    <w:rPr>
      <w:rFonts w:ascii="Tahoma" w:hAnsi="Tahoma"/>
      <w:sz w:val="24"/>
      <w:szCs w:val="20"/>
    </w:rPr>
  </w:style>
  <w:style w:type="paragraph" w:styleId="1250" w:customStyle="1">
    <w:name w:val="H2"/>
    <w:basedOn w:val="726"/>
    <w:next w:val="726"/>
    <w:uiPriority w:val="0"/>
    <w:qFormat/>
    <w:pPr>
      <w:jc w:val="left"/>
      <w:keepNext/>
      <w:spacing w:before="100" w:after="100"/>
      <w:outlineLvl w:val="2"/>
    </w:pPr>
    <w:rPr>
      <w:rFonts w:ascii="Calibri" w:hAnsi="Calibri"/>
      <w:b/>
      <w:sz w:val="36"/>
      <w:szCs w:val="20"/>
    </w:rPr>
  </w:style>
  <w:style w:type="paragraph" w:styleId="1251" w:customStyle="1">
    <w:name w:val="列出段落1"/>
    <w:basedOn w:val="726"/>
    <w:uiPriority w:val="0"/>
    <w:qFormat/>
    <w:pPr>
      <w:ind w:firstLine="420"/>
    </w:pPr>
    <w:rPr>
      <w:rFonts w:ascii="Calibri" w:hAnsi="Calibri"/>
      <w:szCs w:val="22"/>
    </w:rPr>
  </w:style>
  <w:style w:type="paragraph" w:styleId="1252" w:customStyle="1">
    <w:name w:val="xl6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3"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54" w:customStyle="1">
    <w:name w:val="xl104"/>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55" w:customStyle="1">
    <w:name w:val="正文首行缩进两字符"/>
    <w:basedOn w:val="726"/>
    <w:uiPriority w:val="0"/>
    <w:qFormat/>
    <w:pPr>
      <w:ind w:firstLine="200"/>
      <w:spacing w:line="360" w:lineRule="auto"/>
    </w:pPr>
    <w:rPr>
      <w:rFonts w:ascii="Times New Roman" w:hAnsi="Times New Roman"/>
    </w:rPr>
  </w:style>
  <w:style w:type="paragraph" w:styleId="1256" w:customStyle="1">
    <w:name w:val="style23"/>
    <w:basedOn w:val="726"/>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57" w:customStyle="1">
    <w:name w:val="xl73"/>
    <w:basedOn w:val="72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58" w:customStyle="1">
    <w:name w:val="p2"/>
    <w:basedOn w:val="726"/>
    <w:uiPriority w:val="0"/>
    <w:qFormat/>
    <w:pPr>
      <w:jc w:val="left"/>
      <w:spacing w:before="100" w:beforeAutospacing="1" w:after="100" w:afterAutospacing="1"/>
      <w:widowControl/>
    </w:pPr>
    <w:rPr>
      <w:rFonts w:ascii="宋体" w:hAnsi="宋体" w:cs="宋体"/>
      <w:sz w:val="24"/>
    </w:rPr>
  </w:style>
  <w:style w:type="paragraph" w:styleId="1259" w:customStyle="1">
    <w:name w:val="图"/>
    <w:basedOn w:val="726"/>
    <w:uiPriority w:val="0"/>
    <w:qFormat/>
    <w:pPr>
      <w:jc w:val="center"/>
      <w:keepNext/>
      <w:spacing w:before="60" w:after="60" w:line="300" w:lineRule="auto"/>
    </w:pPr>
    <w:rPr>
      <w:rFonts w:ascii="Times New Roman" w:hAnsi="Times New Roman"/>
      <w:spacing w:val="20"/>
      <w:sz w:val="24"/>
      <w:szCs w:val="20"/>
    </w:rPr>
  </w:style>
  <w:style w:type="paragraph" w:styleId="1260" w:customStyle="1">
    <w:name w:val="Address"/>
    <w:basedOn w:val="726"/>
    <w:next w:val="726"/>
    <w:uiPriority w:val="0"/>
    <w:qFormat/>
    <w:pPr>
      <w:jc w:val="left"/>
    </w:pPr>
    <w:rPr>
      <w:rFonts w:ascii="Calibri" w:hAnsi="Calibri"/>
      <w:i/>
      <w:sz w:val="24"/>
      <w:szCs w:val="20"/>
    </w:rPr>
  </w:style>
  <w:style w:type="paragraph" w:styleId="1261" w:customStyle="1">
    <w:name w:val="reader-word-layer"/>
    <w:basedOn w:val="726"/>
    <w:uiPriority w:val="0"/>
    <w:qFormat/>
    <w:pPr>
      <w:jc w:val="left"/>
      <w:spacing w:before="100" w:beforeAutospacing="1" w:after="100" w:afterAutospacing="1"/>
      <w:widowControl/>
    </w:pPr>
    <w:rPr>
      <w:rFonts w:ascii="宋体" w:hAnsi="宋体" w:cs="宋体"/>
      <w:sz w:val="24"/>
    </w:rPr>
  </w:style>
  <w:style w:type="paragraph" w:styleId="1262" w:customStyle="1">
    <w:name w:val="IBM 正文"/>
    <w:basedOn w:val="726"/>
    <w:uiPriority w:val="0"/>
    <w:qFormat/>
    <w:pPr>
      <w:spacing w:line="400" w:lineRule="exact"/>
    </w:pPr>
    <w:rPr>
      <w:rFonts w:ascii="Times New Roman" w:hAnsi="Times New Roman"/>
      <w:spacing w:val="20"/>
      <w:sz w:val="24"/>
      <w:szCs w:val="20"/>
    </w:rPr>
  </w:style>
  <w:style w:type="paragraph" w:styleId="1263" w:customStyle="1">
    <w:name w:val="缩正文"/>
    <w:basedOn w:val="989"/>
    <w:uiPriority w:val="0"/>
    <w:qFormat/>
    <w:pPr>
      <w:ind w:left="2268" w:firstLine="0"/>
    </w:pPr>
    <w:rPr>
      <w:szCs w:val="20"/>
    </w:rPr>
  </w:style>
  <w:style w:type="paragraph" w:styleId="1264" w:customStyle="1">
    <w:name w:val="纯文本3"/>
    <w:basedOn w:val="726"/>
    <w:uiPriority w:val="0"/>
    <w:qFormat/>
    <w:rPr>
      <w:rFonts w:ascii="宋体" w:hAnsi="Courier New" w:eastAsia="楷体_GB2312"/>
      <w:sz w:val="26"/>
      <w:szCs w:val="20"/>
    </w:rPr>
  </w:style>
  <w:style w:type="paragraph" w:styleId="1265" w:customStyle="1">
    <w:name w:val="xl10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6" w:customStyle="1">
    <w:name w:val="纯文本1"/>
    <w:basedOn w:val="726"/>
    <w:uiPriority w:val="0"/>
    <w:qFormat/>
    <w:rPr>
      <w:rFonts w:ascii="宋体" w:hAnsi="Courier New" w:eastAsia="楷体_GB2312"/>
      <w:sz w:val="26"/>
      <w:szCs w:val="20"/>
    </w:rPr>
  </w:style>
  <w:style w:type="paragraph" w:styleId="1267" w:customStyle="1">
    <w:name w:val="样式 首行缩进:  0 字符"/>
    <w:basedOn w:val="726"/>
    <w:uiPriority w:val="0"/>
    <w:qFormat/>
    <w:pPr>
      <w:ind w:firstLine="200"/>
      <w:spacing w:line="360" w:lineRule="auto"/>
    </w:pPr>
    <w:rPr>
      <w:rFonts w:ascii="Arial" w:hAnsi="Arial" w:cs="宋体"/>
      <w:sz w:val="24"/>
      <w:szCs w:val="20"/>
    </w:rPr>
  </w:style>
  <w:style w:type="paragraph" w:styleId="1268" w:customStyle="1">
    <w:name w:val="_Style 37"/>
    <w:basedOn w:val="726"/>
    <w:next w:val="726"/>
    <w:uiPriority w:val="0"/>
    <w:qFormat/>
    <w:rPr>
      <w:rFonts w:ascii="Times New Roman" w:hAnsi="Times New Roman"/>
    </w:rPr>
  </w:style>
  <w:style w:type="paragraph" w:styleId="1269" w:customStyle="1">
    <w:name w:val="分发表内容"/>
    <w:basedOn w:val="726"/>
    <w:uiPriority w:val="0"/>
    <w:qFormat/>
    <w:pPr>
      <w:jc w:val="center"/>
      <w:spacing w:before="120" w:after="120"/>
    </w:pPr>
    <w:rPr>
      <w:rFonts w:ascii="昆仑仿宋" w:hAnsi="Times New Roman" w:eastAsia="昆仑仿宋"/>
      <w:szCs w:val="20"/>
    </w:rPr>
  </w:style>
  <w:style w:type="paragraph" w:styleId="1270" w:customStyle="1">
    <w:name w:val="样式 标题 3 + 小四 非加粗 段前: 0 磅 段后: 0 磅 行距: 单倍行距"/>
    <w:basedOn w:val="908"/>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271" w:customStyle="1">
    <w:name w:val="p5"/>
    <w:basedOn w:val="726"/>
    <w:uiPriority w:val="0"/>
    <w:qFormat/>
    <w:pPr>
      <w:jc w:val="left"/>
      <w:spacing w:before="100" w:beforeAutospacing="1" w:after="100" w:afterAutospacing="1"/>
      <w:widowControl/>
    </w:pPr>
    <w:rPr>
      <w:rFonts w:ascii="宋体" w:hAnsi="宋体" w:cs="宋体"/>
      <w:sz w:val="24"/>
    </w:rPr>
  </w:style>
  <w:style w:type="paragraph" w:styleId="1272" w:customStyle="1">
    <w:name w:val="p0"/>
    <w:basedOn w:val="726"/>
    <w:uiPriority w:val="0"/>
    <w:qFormat/>
    <w:pPr>
      <w:widowControl/>
    </w:pPr>
    <w:rPr>
      <w:rFonts w:ascii="Times New Roman" w:hAnsi="Times New Roman"/>
      <w:szCs w:val="21"/>
    </w:rPr>
  </w:style>
  <w:style w:type="paragraph" w:styleId="1273" w:customStyle="1">
    <w:name w:val="剑鱼三"/>
    <w:basedOn w:val="726"/>
    <w:next w:val="726"/>
    <w:uiPriority w:val="0"/>
    <w:qFormat/>
    <w:pPr>
      <w:ind w:left="840" w:hanging="420"/>
    </w:pPr>
    <w:rPr>
      <w:rFonts w:ascii="Arial" w:hAnsi="Arial"/>
      <w:b/>
      <w:szCs w:val="21"/>
    </w:rPr>
  </w:style>
  <w:style w:type="paragraph" w:styleId="1274" w:customStyle="1">
    <w:name w:val="样式 列表编号 + 段后: 0.5 行"/>
    <w:basedOn w:val="930"/>
    <w:uiPriority w:val="0"/>
    <w:qFormat/>
    <w:pPr>
      <w:ind w:left="780" w:hanging="420"/>
      <w:spacing w:after="120"/>
    </w:pPr>
    <w:rPr>
      <w:rFonts w:ascii="Times New Roman" w:hAnsi="Times New Roman" w:cs="宋体"/>
    </w:rPr>
  </w:style>
  <w:style w:type="paragraph" w:styleId="1275" w:customStyle="1">
    <w:name w:val="空半行"/>
    <w:basedOn w:val="726"/>
    <w:uiPriority w:val="0"/>
    <w:qFormat/>
    <w:pPr>
      <w:spacing w:line="120" w:lineRule="exact"/>
    </w:pPr>
    <w:rPr>
      <w:rFonts w:ascii="Times New Roman" w:hAnsi="Times New Roman" w:eastAsia="仿宋_GB2312"/>
      <w:color w:val="ffffff"/>
      <w:sz w:val="30"/>
      <w:szCs w:val="20"/>
    </w:rPr>
  </w:style>
  <w:style w:type="paragraph" w:styleId="1276" w:customStyle="1">
    <w:name w:val="样式 样式 标题 2 + (中文) 宋体 小四 非加粗 段前: 0 磅 段后: 0 磅 行距: 单倍行距 + 行距: 固定值 2..."/>
    <w:basedOn w:val="726"/>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77" w:customStyle="1">
    <w:name w:val="正文 1.1.1"/>
    <w:basedOn w:val="726"/>
    <w:next w:val="726"/>
    <w:uiPriority w:val="0"/>
    <w:qFormat/>
    <w:pPr>
      <w:spacing w:line="360" w:lineRule="auto"/>
      <w:tabs>
        <w:tab w:val="left" w:pos="851" w:leader="none"/>
      </w:tabs>
      <w:outlineLvl w:val="2"/>
    </w:pPr>
    <w:rPr>
      <w:rFonts w:ascii="宋体" w:hAnsi="宋体"/>
      <w:color w:val="ff0000"/>
      <w:sz w:val="28"/>
      <w:szCs w:val="21"/>
    </w:rPr>
  </w:style>
  <w:style w:type="paragraph" w:styleId="1278" w:customStyle="1">
    <w:name w:val="Pa3"/>
    <w:basedOn w:val="726"/>
    <w:next w:val="726"/>
    <w:uiPriority w:val="0"/>
    <w:qFormat/>
    <w:pPr>
      <w:jc w:val="left"/>
      <w:spacing w:line="181" w:lineRule="atLeast"/>
    </w:pPr>
    <w:rPr>
      <w:rFonts w:ascii="微软雅黑." w:hAnsi="Times New Roman" w:eastAsia="微软雅黑."/>
      <w:sz w:val="24"/>
    </w:rPr>
  </w:style>
  <w:style w:type="paragraph" w:styleId="1279" w:customStyle="1">
    <w:name w:val=" Char1 Char Char Char"/>
    <w:basedOn w:val="726"/>
    <w:uiPriority w:val="0"/>
    <w:qFormat/>
    <w:rPr>
      <w:rFonts w:ascii="Times New Roman" w:hAnsi="Times New Roman"/>
    </w:rPr>
  </w:style>
  <w:style w:type="paragraph" w:styleId="1280" w:customStyle="1">
    <w:name w:val="z-Bottom of Form"/>
    <w:next w:val="72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81" w:customStyle="1">
    <w:name w:val=" Char Char1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282" w:customStyle="1">
    <w:name w:val="_Style 12"/>
    <w:basedOn w:val="935"/>
    <w:uiPriority w:val="0"/>
    <w:qFormat/>
    <w:pPr>
      <w:jc w:val="left"/>
      <w:spacing w:line="360" w:lineRule="auto"/>
      <w:shd w:val="clear" w:color="auto" w:fill="000080"/>
      <w:widowControl/>
    </w:pPr>
    <w:rPr>
      <w:rFonts w:ascii="Times New Roman"/>
      <w:sz w:val="24"/>
      <w:szCs w:val="24"/>
    </w:rPr>
  </w:style>
  <w:style w:type="paragraph" w:styleId="1283" w:customStyle="1">
    <w:name w:val="xl100"/>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84" w:customStyle="1">
    <w:name w:val="Char"/>
    <w:basedOn w:val="726"/>
    <w:uiPriority w:val="0"/>
    <w:qFormat/>
    <w:pPr>
      <w:ind w:firstLine="200"/>
      <w:spacing w:line="360" w:lineRule="auto"/>
    </w:pPr>
    <w:rPr>
      <w:rFonts w:ascii="Times New Roman" w:hAnsi="Times New Roman"/>
    </w:rPr>
  </w:style>
  <w:style w:type="paragraph" w:styleId="1285" w:customStyle="1">
    <w:name w:val="style2"/>
    <w:basedOn w:val="726"/>
    <w:uiPriority w:val="0"/>
    <w:qFormat/>
    <w:pPr>
      <w:jc w:val="left"/>
      <w:spacing w:before="100" w:beforeAutospacing="1" w:after="100" w:afterAutospacing="1"/>
      <w:widowControl/>
    </w:pPr>
    <w:rPr>
      <w:rFonts w:hint="eastAsia" w:ascii="宋体" w:hAnsi="宋体" w:cs="Arial Unicode MS"/>
      <w:sz w:val="18"/>
      <w:szCs w:val="18"/>
    </w:rPr>
  </w:style>
  <w:style w:type="paragraph" w:styleId="1286" w:customStyle="1">
    <w:name w:val="正文缩进_0"/>
    <w:basedOn w:val="1287"/>
    <w:uiPriority w:val="0"/>
    <w:qFormat/>
    <w:pPr>
      <w:ind w:firstLine="420"/>
    </w:pPr>
    <w:rPr>
      <w:u w:val="single"/>
    </w:rPr>
  </w:style>
  <w:style w:type="paragraph" w:styleId="128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8" w:customStyle="1">
    <w:name w:val="样式2"/>
    <w:basedOn w:val="906"/>
    <w:uiPriority w:val="0"/>
    <w:qFormat/>
    <w:pPr>
      <w:jc w:val="center"/>
      <w:spacing w:line="578" w:lineRule="atLeast"/>
    </w:pPr>
    <w:rPr>
      <w:rFonts w:ascii="宋体" w:hAnsi="宋体"/>
    </w:rPr>
  </w:style>
  <w:style w:type="paragraph" w:styleId="1289" w:customStyle="1">
    <w:name w:val="_Style 216"/>
    <w:next w:val="726"/>
    <w:uiPriority w:val="99"/>
    <w:qFormat/>
    <w:pPr>
      <w:jc w:val="both"/>
      <w:widowControl w:val="off"/>
    </w:pPr>
    <w:rPr>
      <w:rFonts w:hint="default" w:ascii="Times New Roman" w:hAnsi="Times New Roman" w:eastAsia="宋体" w:cs="Times New Roman"/>
      <w:sz w:val="21"/>
      <w:lang w:val="en-US" w:eastAsia="zh-CN" w:bidi="ar-SA"/>
    </w:rPr>
  </w:style>
  <w:style w:type="paragraph" w:styleId="1290" w:customStyle="1">
    <w:name w:val="pic-info"/>
    <w:basedOn w:val="726"/>
    <w:uiPriority w:val="0"/>
    <w:qFormat/>
    <w:pPr>
      <w:jc w:val="left"/>
      <w:spacing w:before="100" w:beforeAutospacing="1" w:after="100" w:afterAutospacing="1"/>
      <w:widowControl/>
    </w:pPr>
    <w:rPr>
      <w:rFonts w:ascii="宋体" w:hAnsi="宋体" w:cs="宋体"/>
      <w:sz w:val="24"/>
    </w:rPr>
  </w:style>
  <w:style w:type="paragraph" w:styleId="1291" w:customStyle="1">
    <w:name w:val="flNote"/>
    <w:basedOn w:val="726"/>
    <w:uiPriority w:val="0"/>
    <w:qFormat/>
    <w:pPr>
      <w:jc w:val="center"/>
      <w:spacing w:before="320" w:after="160" w:line="360" w:lineRule="atLeast"/>
    </w:pPr>
    <w:rPr>
      <w:rFonts w:ascii="Arial" w:hAnsi="Times New Roman" w:eastAsia="黑体"/>
      <w:sz w:val="30"/>
      <w:szCs w:val="20"/>
    </w:rPr>
  </w:style>
  <w:style w:type="paragraph" w:styleId="1292" w:customStyle="1">
    <w:name w:val="font6"/>
    <w:basedOn w:val="726"/>
    <w:uiPriority w:val="0"/>
    <w:qFormat/>
    <w:pPr>
      <w:jc w:val="left"/>
      <w:spacing w:before="100" w:beforeAutospacing="1" w:after="100" w:afterAutospacing="1"/>
      <w:widowControl/>
    </w:pPr>
    <w:rPr>
      <w:rFonts w:ascii="宋体" w:hAnsi="宋体" w:cs="宋体"/>
      <w:sz w:val="18"/>
      <w:szCs w:val="18"/>
    </w:rPr>
  </w:style>
  <w:style w:type="paragraph" w:styleId="1293"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294" w:customStyle="1">
    <w:name w:val="默认段落字体 Para Char Char Char Char Char Char Char"/>
    <w:basedOn w:val="935"/>
    <w:uiPriority w:val="0"/>
    <w:qFormat/>
    <w:pPr>
      <w:ind w:left="357"/>
      <w:jc w:val="left"/>
      <w:spacing w:line="436" w:lineRule="exact"/>
      <w:shd w:val="clear" w:color="auto" w:fill="000080"/>
      <w:outlineLvl w:val="3"/>
    </w:pPr>
    <w:rPr>
      <w:rFonts w:ascii="Tahoma" w:hAnsi="Tahoma"/>
      <w:b/>
      <w:sz w:val="24"/>
      <w:szCs w:val="24"/>
    </w:rPr>
  </w:style>
  <w:style w:type="paragraph" w:styleId="1295" w:customStyle="1">
    <w:name w:val="Blockquote"/>
    <w:basedOn w:val="726"/>
    <w:uiPriority w:val="0"/>
    <w:qFormat/>
    <w:pPr>
      <w:ind w:left="360" w:right="360"/>
      <w:jc w:val="left"/>
      <w:spacing w:before="100" w:after="100"/>
    </w:pPr>
    <w:rPr>
      <w:rFonts w:ascii="Times New Roman" w:hAnsi="Times New Roman"/>
      <w:sz w:val="24"/>
      <w:szCs w:val="20"/>
    </w:rPr>
  </w:style>
  <w:style w:type="paragraph" w:styleId="1296" w:customStyle="1">
    <w:name w:val="wfxRecipient"/>
    <w:basedOn w:val="726"/>
    <w:uiPriority w:val="0"/>
    <w:qFormat/>
    <w:pPr>
      <w:jc w:val="left"/>
      <w:widowControl/>
    </w:pPr>
    <w:rPr>
      <w:rFonts w:ascii="Times New Roman" w:hAnsi="Times New Roman"/>
      <w:sz w:val="20"/>
      <w:szCs w:val="20"/>
      <w:lang w:eastAsia="en-US"/>
    </w:rPr>
  </w:style>
  <w:style w:type="paragraph" w:styleId="1297" w:customStyle="1">
    <w:name w:val="正文标准"/>
    <w:basedOn w:val="726"/>
    <w:uiPriority w:val="0"/>
    <w:qFormat/>
    <w:pPr>
      <w:ind w:firstLine="200"/>
      <w:spacing w:line="360" w:lineRule="auto"/>
    </w:pPr>
    <w:rPr>
      <w:rFonts w:ascii="Times New Roman" w:hAnsi="Times New Roman" w:eastAsia="MS Gothic"/>
      <w:sz w:val="24"/>
      <w:szCs w:val="21"/>
    </w:rPr>
  </w:style>
  <w:style w:type="paragraph" w:styleId="1298" w:customStyle="1">
    <w:name w:val="样式 标题 1 + 黑体 三号 非加粗 居中 段前: 6 磅 段后: 6 磅 行距: 固定值 20 磅"/>
    <w:basedOn w:val="906"/>
    <w:uiPriority w:val="0"/>
    <w:qFormat/>
    <w:pPr>
      <w:spacing w:line="400" w:lineRule="exact"/>
    </w:pPr>
    <w:rPr>
      <w:rFonts w:hAnsi="黑体" w:cs="宋体"/>
      <w:b w:val="0"/>
      <w:sz w:val="32"/>
      <w:szCs w:val="20"/>
    </w:rPr>
  </w:style>
  <w:style w:type="paragraph" w:styleId="1299" w:customStyle="1">
    <w:name w:val="正文空2格  1."/>
    <w:basedOn w:val="726"/>
    <w:uiPriority w:val="0"/>
    <w:qFormat/>
    <w:pPr>
      <w:ind w:firstLine="480"/>
      <w:spacing w:line="360" w:lineRule="auto"/>
    </w:pPr>
    <w:rPr>
      <w:rFonts w:ascii="宋体" w:hAnsi="Times New Roman" w:eastAsia="仿宋" w:cs="宋体"/>
      <w:sz w:val="28"/>
      <w:szCs w:val="20"/>
    </w:rPr>
  </w:style>
  <w:style w:type="paragraph" w:styleId="1300" w:customStyle="1">
    <w:name w:val="p17"/>
    <w:basedOn w:val="726"/>
    <w:uiPriority w:val="0"/>
    <w:qFormat/>
    <w:pPr>
      <w:widowControl/>
    </w:pPr>
    <w:rPr>
      <w:rFonts w:ascii="Times New Roman" w:hAnsi="Times New Roman"/>
      <w:szCs w:val="21"/>
    </w:rPr>
  </w:style>
  <w:style w:type="paragraph" w:styleId="1301" w:customStyle="1">
    <w:name w:val="xl71"/>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02" w:customStyle="1">
    <w:name w:val="Char Char Char Char Char Char Char Char Char Char Char Char Char Char Char Char"/>
    <w:basedOn w:val="726"/>
    <w:uiPriority w:val="0"/>
    <w:qFormat/>
    <w:rPr>
      <w:rFonts w:ascii="Tahoma" w:hAnsi="Tahoma"/>
      <w:sz w:val="24"/>
    </w:rPr>
  </w:style>
  <w:style w:type="paragraph" w:styleId="1303" w:customStyle="1">
    <w:name w:val="南通方案正文"/>
    <w:basedOn w:val="726"/>
    <w:uiPriority w:val="0"/>
    <w:qFormat/>
    <w:pPr>
      <w:ind w:firstLine="480"/>
      <w:spacing w:line="360" w:lineRule="auto"/>
    </w:pPr>
    <w:rPr>
      <w:rFonts w:ascii="Times New Roman" w:hAnsi="Times New Roman"/>
      <w:sz w:val="24"/>
      <w:szCs w:val="20"/>
    </w:rPr>
  </w:style>
  <w:style w:type="paragraph" w:styleId="130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标书标准正文"/>
    <w:basedOn w:val="726"/>
    <w:uiPriority w:val="0"/>
    <w:qFormat/>
    <w:pPr>
      <w:ind w:firstLine="540"/>
      <w:spacing w:line="360" w:lineRule="auto"/>
    </w:pPr>
    <w:rPr>
      <w:rFonts w:ascii="Times New Roman" w:hAnsi="Times New Roman"/>
      <w:sz w:val="24"/>
    </w:rPr>
  </w:style>
  <w:style w:type="paragraph" w:styleId="1306" w:customStyle="1">
    <w:name w:val="Table Paragraph"/>
    <w:basedOn w:val="726"/>
    <w:uiPriority w:val="1"/>
    <w:qFormat/>
    <w:pPr>
      <w:jc w:val="left"/>
    </w:pPr>
    <w:rPr>
      <w:rFonts w:ascii="宋体" w:hAnsi="宋体" w:cs="宋体"/>
      <w:sz w:val="22"/>
      <w:szCs w:val="22"/>
      <w:lang w:val="zh-CN" w:bidi="zh-CN"/>
    </w:rPr>
  </w:style>
  <w:style w:type="paragraph" w:styleId="1307" w:customStyle="1">
    <w:name w:val="xl6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8" w:customStyle="1">
    <w:name w:val="Char Char Char Char"/>
    <w:basedOn w:val="726"/>
    <w:uiPriority w:val="0"/>
    <w:qFormat/>
    <w:rPr>
      <w:rFonts w:ascii="仿宋_GB2312" w:hAnsi="Times New Roman" w:eastAsia="仿宋_GB2312"/>
      <w:b/>
      <w:sz w:val="32"/>
      <w:szCs w:val="32"/>
    </w:rPr>
  </w:style>
  <w:style w:type="paragraph" w:styleId="1309" w:customStyle="1">
    <w:name w:val="TOC 标题"/>
    <w:basedOn w:val="906"/>
    <w:next w:val="726"/>
    <w:uiPriority w:val="0"/>
    <w:qFormat/>
    <w:pPr>
      <w:spacing w:before="480" w:after="0" w:line="276" w:lineRule="auto"/>
      <w:widowControl/>
      <w:outlineLvl w:val="9"/>
    </w:pPr>
    <w:rPr>
      <w:rFonts w:ascii="Cambria" w:hAnsi="Cambria"/>
      <w:bCs w:val="0"/>
      <w:color w:val="365f91"/>
      <w:sz w:val="28"/>
      <w:szCs w:val="20"/>
    </w:rPr>
  </w:style>
  <w:style w:type="paragraph" w:styleId="1310" w:customStyle="1">
    <w:name w:val="xl6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1" w:customStyle="1">
    <w:name w:val="修订"/>
    <w:uiPriority w:val="0"/>
    <w:qFormat/>
    <w:rPr>
      <w:rFonts w:hint="default" w:ascii="Times New Roman" w:hAnsi="Times New Roman" w:eastAsia="宋体" w:cs="Times New Roman"/>
      <w:sz w:val="21"/>
      <w:szCs w:val="24"/>
      <w:lang w:val="en-US" w:eastAsia="zh-CN" w:bidi="ar-SA"/>
    </w:rPr>
  </w:style>
  <w:style w:type="paragraph" w:styleId="1312" w:customStyle="1">
    <w:name w:val="Char Char Char Char Char Char Char Char Char1 Char"/>
    <w:basedOn w:val="935"/>
    <w:uiPriority w:val="0"/>
    <w:qFormat/>
    <w:pPr>
      <w:spacing w:line="360" w:lineRule="auto"/>
      <w:shd w:val="clear" w:color="auto" w:fill="000080"/>
      <w:tabs>
        <w:tab w:val="left" w:pos="360" w:leader="none"/>
      </w:tabs>
    </w:pPr>
    <w:rPr>
      <w:rFonts w:ascii="Times New Roman"/>
      <w:sz w:val="24"/>
      <w:szCs w:val="20"/>
    </w:rPr>
  </w:style>
  <w:style w:type="paragraph" w:styleId="1313" w:customStyle="1">
    <w:name w:val="H3"/>
    <w:basedOn w:val="726"/>
    <w:next w:val="726"/>
    <w:uiPriority w:val="0"/>
    <w:qFormat/>
    <w:pPr>
      <w:jc w:val="left"/>
      <w:keepNext/>
      <w:spacing w:before="100" w:after="100"/>
      <w:outlineLvl w:val="3"/>
    </w:pPr>
    <w:rPr>
      <w:rFonts w:ascii="Calibri" w:hAnsi="Calibri"/>
      <w:b/>
      <w:sz w:val="28"/>
      <w:szCs w:val="20"/>
    </w:rPr>
  </w:style>
  <w:style w:type="paragraph" w:styleId="1314" w:customStyle="1">
    <w:name w:val="Char Char"/>
    <w:basedOn w:val="726"/>
    <w:uiPriority w:val="0"/>
    <w:qFormat/>
    <w:rPr>
      <w:rFonts w:ascii="Tahoma" w:hAnsi="Tahoma"/>
      <w:sz w:val="24"/>
      <w:szCs w:val="20"/>
    </w:rPr>
  </w:style>
  <w:style w:type="paragraph" w:styleId="1315" w:customStyle="1">
    <w:name w:val="xl24"/>
    <w:basedOn w:val="72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16" w:customStyle="1">
    <w:name w:val="Pa1"/>
    <w:basedOn w:val="726"/>
    <w:next w:val="726"/>
    <w:uiPriority w:val="0"/>
    <w:qFormat/>
    <w:pPr>
      <w:jc w:val="left"/>
      <w:spacing w:line="241" w:lineRule="atLeast"/>
    </w:pPr>
    <w:rPr>
      <w:rFonts w:ascii="华文细黑" w:hAnsi="Times New Roman" w:eastAsia="华文细黑"/>
      <w:sz w:val="24"/>
    </w:rPr>
  </w:style>
  <w:style w:type="paragraph" w:styleId="1317" w:customStyle="1">
    <w:name w:val="xl10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8" w:customStyle="1">
    <w:name w:val="xl6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9" w:customStyle="1">
    <w:name w:val=" Char Char Char"/>
    <w:basedOn w:val="726"/>
    <w:uiPriority w:val="0"/>
    <w:qFormat/>
    <w:rPr>
      <w:rFonts w:ascii="Tahoma" w:hAnsi="Tahoma"/>
      <w:sz w:val="24"/>
      <w:szCs w:val="20"/>
    </w:rPr>
  </w:style>
  <w:style w:type="paragraph" w:styleId="1320" w:customStyle="1">
    <w:name w:val="xl102"/>
    <w:basedOn w:val="726"/>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1" w:customStyle="1">
    <w:name w:val="标题 4_0"/>
    <w:basedOn w:val="1203"/>
    <w:next w:val="1203"/>
    <w:uiPriority w:val="0"/>
    <w:qFormat/>
    <w:pPr>
      <w:keepLines/>
      <w:keepNext/>
      <w:spacing w:before="280" w:after="290" w:line="372" w:lineRule="auto"/>
      <w:outlineLvl w:val="3"/>
    </w:pPr>
    <w:rPr>
      <w:rFonts w:ascii="Cambria" w:hAnsi="Cambria"/>
      <w:b/>
      <w:bCs/>
      <w:sz w:val="28"/>
      <w:szCs w:val="28"/>
    </w:rPr>
  </w:style>
  <w:style w:type="paragraph" w:styleId="1322" w:customStyle="1">
    <w:name w:val="标题 3_0"/>
    <w:basedOn w:val="1203"/>
    <w:next w:val="1203"/>
    <w:uiPriority w:val="0"/>
    <w:qFormat/>
    <w:pPr>
      <w:keepLines/>
      <w:keepNext/>
      <w:spacing w:before="260" w:after="260" w:line="413" w:lineRule="auto"/>
      <w:outlineLvl w:val="2"/>
    </w:pPr>
    <w:rPr>
      <w:b/>
      <w:bCs/>
      <w:sz w:val="32"/>
      <w:szCs w:val="32"/>
    </w:rPr>
  </w:style>
  <w:style w:type="paragraph" w:styleId="1323" w:customStyle="1">
    <w:name w:val="样式 (西文) 仿宋_GB2312 居中 行距: 1.5 倍行距"/>
    <w:basedOn w:val="726"/>
    <w:uiPriority w:val="0"/>
    <w:qFormat/>
    <w:pPr>
      <w:jc w:val="center"/>
      <w:spacing w:line="360" w:lineRule="auto"/>
    </w:pPr>
    <w:rPr>
      <w:rFonts w:ascii="宋体" w:hAnsi="宋体" w:cs="宋体"/>
      <w:szCs w:val="20"/>
    </w:rPr>
  </w:style>
  <w:style w:type="paragraph" w:styleId="1324" w:customStyle="1">
    <w:name w:val="样式1"/>
    <w:basedOn w:val="726"/>
    <w:uiPriority w:val="0"/>
    <w:qFormat/>
    <w:pPr>
      <w:spacing w:line="360" w:lineRule="auto"/>
    </w:pPr>
    <w:rPr>
      <w:rFonts w:ascii="宋体" w:hAnsi="宋体" w:eastAsia="微软雅黑"/>
      <w:bCs/>
      <w:sz w:val="18"/>
      <w:szCs w:val="20"/>
    </w:rPr>
  </w:style>
  <w:style w:type="paragraph" w:styleId="1325" w:customStyle="1">
    <w:name w:val="正文－恩普"/>
    <w:basedOn w:val="931"/>
    <w:uiPriority w:val="0"/>
    <w:qFormat/>
    <w:pPr>
      <w:ind w:firstLine="200"/>
      <w:jc w:val="both"/>
      <w:spacing w:line="360" w:lineRule="auto"/>
      <w:widowControl w:val="off"/>
    </w:pPr>
  </w:style>
  <w:style w:type="paragraph" w:styleId="1326" w:customStyle="1">
    <w:name w:val="p1"/>
    <w:basedOn w:val="726"/>
    <w:uiPriority w:val="0"/>
    <w:qFormat/>
    <w:pPr>
      <w:jc w:val="left"/>
      <w:spacing w:before="100" w:beforeAutospacing="1" w:after="100" w:afterAutospacing="1"/>
      <w:widowControl/>
    </w:pPr>
    <w:rPr>
      <w:rFonts w:ascii="宋体" w:hAnsi="宋体" w:cs="宋体"/>
      <w:sz w:val="24"/>
    </w:rPr>
  </w:style>
  <w:style w:type="paragraph" w:styleId="1327" w:customStyle="1">
    <w:name w:val="正文文本 Char Char"/>
    <w:basedOn w:val="726"/>
    <w:uiPriority w:val="0"/>
    <w:qFormat/>
    <w:pPr>
      <w:jc w:val="center"/>
    </w:pPr>
    <w:rPr>
      <w:rFonts w:ascii="Times New Roman" w:hAnsi="Times New Roman"/>
    </w:rPr>
  </w:style>
  <w:style w:type="paragraph" w:styleId="1328" w:customStyle="1">
    <w:name w:val="H4"/>
    <w:basedOn w:val="726"/>
    <w:next w:val="726"/>
    <w:uiPriority w:val="0"/>
    <w:qFormat/>
    <w:pPr>
      <w:jc w:val="left"/>
      <w:keepNext/>
      <w:spacing w:before="100" w:after="100"/>
      <w:outlineLvl w:val="4"/>
    </w:pPr>
    <w:rPr>
      <w:rFonts w:ascii="Calibri" w:hAnsi="Calibri"/>
      <w:b/>
      <w:sz w:val="24"/>
      <w:szCs w:val="20"/>
    </w:rPr>
  </w:style>
  <w:style w:type="paragraph" w:styleId="1329" w:customStyle="1">
    <w:name w:val="H6"/>
    <w:basedOn w:val="726"/>
    <w:next w:val="726"/>
    <w:uiPriority w:val="0"/>
    <w:qFormat/>
    <w:pPr>
      <w:jc w:val="left"/>
      <w:keepNext/>
      <w:spacing w:before="100" w:after="100"/>
      <w:outlineLvl w:val="6"/>
    </w:pPr>
    <w:rPr>
      <w:rFonts w:ascii="Calibri" w:hAnsi="Calibri"/>
      <w:b/>
      <w:sz w:val="16"/>
      <w:szCs w:val="20"/>
    </w:rPr>
  </w:style>
  <w:style w:type="paragraph" w:styleId="1330" w:customStyle="1">
    <w:name w:val="Definition Term"/>
    <w:basedOn w:val="726"/>
    <w:next w:val="726"/>
    <w:uiPriority w:val="0"/>
    <w:qFormat/>
    <w:pPr>
      <w:jc w:val="left"/>
    </w:pPr>
    <w:rPr>
      <w:rFonts w:ascii="Times New Roman" w:hAnsi="Times New Roman"/>
      <w:sz w:val="24"/>
      <w:szCs w:val="20"/>
    </w:rPr>
  </w:style>
  <w:style w:type="paragraph" w:styleId="1331" w:customStyle="1">
    <w:name w:val="默认段落字体 Para Char Char Char Char"/>
    <w:basedOn w:val="726"/>
    <w:uiPriority w:val="0"/>
    <w:qFormat/>
    <w:rPr>
      <w:rFonts w:ascii="Times New Roman" w:hAnsi="Times New Roman"/>
    </w:rPr>
  </w:style>
  <w:style w:type="paragraph" w:styleId="1332" w:customStyle="1">
    <w:name w:val="样式6"/>
    <w:basedOn w:val="907"/>
    <w:uiPriority w:val="0"/>
    <w:qFormat/>
    <w:pPr>
      <w:spacing w:line="240" w:lineRule="auto"/>
    </w:pPr>
  </w:style>
  <w:style w:type="paragraph" w:styleId="1333" w:customStyle="1">
    <w:name w:val="表格内文"/>
    <w:basedOn w:val="726"/>
    <w:uiPriority w:val="0"/>
    <w:qFormat/>
    <w:pPr>
      <w:spacing w:line="360" w:lineRule="auto"/>
    </w:pPr>
    <w:rPr>
      <w:rFonts w:ascii="宋体" w:hAnsi="宋体"/>
      <w:color w:val="000000"/>
      <w:szCs w:val="20"/>
    </w:rPr>
  </w:style>
  <w:style w:type="paragraph" w:styleId="1334" w:customStyle="1">
    <w:name w:val="tabletext"/>
    <w:basedOn w:val="726"/>
    <w:uiPriority w:val="0"/>
    <w:qFormat/>
    <w:pPr>
      <w:jc w:val="left"/>
      <w:spacing w:before="100" w:beforeAutospacing="1" w:after="100" w:afterAutospacing="1"/>
      <w:widowControl/>
    </w:pPr>
    <w:rPr>
      <w:rFonts w:ascii="宋体" w:hAnsi="宋体" w:cs="宋体"/>
      <w:sz w:val="24"/>
    </w:rPr>
  </w:style>
  <w:style w:type="paragraph" w:styleId="1335" w:customStyle="1">
    <w:name w:val="l18"/>
    <w:basedOn w:val="726"/>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36" w:customStyle="1">
    <w:name w:val="Char Char Char Char Char Char Char"/>
    <w:basedOn w:val="726"/>
    <w:uiPriority w:val="0"/>
    <w:qFormat/>
    <w:pPr>
      <w:jc w:val="left"/>
      <w:spacing w:after="160" w:line="240" w:lineRule="exact"/>
      <w:widowControl/>
    </w:pPr>
    <w:rPr>
      <w:rFonts w:ascii="Times New Roman" w:hAnsi="Times New Roman"/>
    </w:rPr>
  </w:style>
  <w:style w:type="paragraph" w:styleId="1337" w:customStyle="1">
    <w:name w:val="Javis"/>
    <w:basedOn w:val="726"/>
    <w:uiPriority w:val="0"/>
    <w:qFormat/>
    <w:pPr>
      <w:ind w:right="210"/>
      <w:spacing w:line="360" w:lineRule="auto"/>
    </w:pPr>
    <w:rPr>
      <w:rFonts w:ascii="Times New Roman" w:hAnsi="Times New Roman" w:cs="宋体"/>
      <w:sz w:val="24"/>
      <w:szCs w:val="20"/>
    </w:rPr>
  </w:style>
  <w:style w:type="paragraph" w:styleId="1338" w:customStyle="1">
    <w:name w:val="样式 正文缩进 + 首行缩进:  2 字符"/>
    <w:basedOn w:val="931"/>
    <w:uiPriority w:val="0"/>
    <w:qFormat/>
    <w:pPr>
      <w:ind w:firstLine="200"/>
      <w:spacing w:line="360" w:lineRule="auto"/>
      <w:widowControl w:val="off"/>
    </w:pPr>
    <w:rPr>
      <w:rFonts w:ascii="Calibri" w:hAnsi="Calibri"/>
      <w:szCs w:val="22"/>
    </w:rPr>
  </w:style>
  <w:style w:type="paragraph" w:styleId="1339" w:customStyle="1">
    <w:name w:val="_Style 30"/>
    <w:basedOn w:val="726"/>
    <w:next w:val="951"/>
    <w:uiPriority w:val="0"/>
    <w:qFormat/>
    <w:rPr>
      <w:rFonts w:ascii="宋体" w:hAnsi="Courier New"/>
      <w:szCs w:val="20"/>
    </w:rPr>
  </w:style>
  <w:style w:type="paragraph" w:styleId="1340" w:customStyle="1">
    <w:name w:val="样式4"/>
    <w:basedOn w:val="983"/>
    <w:uiPriority w:val="0"/>
    <w:qFormat/>
    <w:pPr>
      <w:spacing w:line="480" w:lineRule="auto"/>
      <w:tabs>
        <w:tab w:val="right" w:pos="8494" w:leader="dot"/>
      </w:tabs>
    </w:pPr>
    <w:rPr>
      <w:rFonts w:ascii="Arial" w:hAnsi="Arial" w:eastAsia="黑体" w:cs="Arial"/>
      <w:b w:val="0"/>
      <w:bCs w:val="0"/>
    </w:rPr>
  </w:style>
  <w:style w:type="paragraph" w:styleId="1341" w:customStyle="1">
    <w:name w:val="段落正文 Char Char"/>
    <w:basedOn w:val="726"/>
    <w:uiPriority w:val="0"/>
    <w:qFormat/>
    <w:pPr>
      <w:ind w:firstLine="461"/>
      <w:spacing w:line="360" w:lineRule="auto"/>
    </w:pPr>
    <w:rPr>
      <w:rFonts w:ascii="宋体" w:hAnsi="宋体"/>
      <w:sz w:val="24"/>
    </w:rPr>
  </w:style>
  <w:style w:type="paragraph" w:styleId="1342" w:customStyle="1">
    <w:name w:val="font5"/>
    <w:basedOn w:val="726"/>
    <w:uiPriority w:val="0"/>
    <w:qFormat/>
    <w:pPr>
      <w:jc w:val="left"/>
      <w:spacing w:before="100" w:beforeAutospacing="1" w:after="100" w:afterAutospacing="1"/>
      <w:widowControl/>
    </w:pPr>
    <w:rPr>
      <w:rFonts w:ascii="宋体" w:hAnsi="宋体" w:cs="宋体"/>
      <w:sz w:val="18"/>
      <w:szCs w:val="18"/>
    </w:rPr>
  </w:style>
  <w:style w:type="paragraph" w:styleId="1343" w:customStyle="1">
    <w:name w:val="文档正文"/>
    <w:basedOn w:val="726"/>
    <w:uiPriority w:val="0"/>
    <w:qFormat/>
    <w:pPr>
      <w:ind w:firstLine="567"/>
      <w:spacing w:line="500" w:lineRule="exact"/>
    </w:pPr>
    <w:rPr>
      <w:rFonts w:ascii="仿宋_GB2312" w:hAnsi="Times New Roman" w:eastAsia="仿宋_GB2312"/>
      <w:sz w:val="28"/>
      <w:szCs w:val="20"/>
    </w:rPr>
  </w:style>
  <w:style w:type="paragraph" w:styleId="1344" w:customStyle="1">
    <w:name w:val="000左齐平"/>
    <w:basedOn w:val="726"/>
    <w:uiPriority w:val="0"/>
    <w:qFormat/>
    <w:pPr>
      <w:jc w:val="left"/>
    </w:pPr>
    <w:rPr>
      <w:rFonts w:ascii="Calibri" w:hAnsi="Calibri"/>
      <w:color w:val="000000"/>
      <w:szCs w:val="22"/>
    </w:rPr>
  </w:style>
  <w:style w:type="paragraph" w:styleId="1345" w:customStyle="1">
    <w:name w:val="TOC 标题_0"/>
    <w:basedOn w:val="1346"/>
    <w:next w:val="1203"/>
    <w:uiPriority w:val="0"/>
    <w:qFormat/>
    <w:pPr>
      <w:outlineLvl w:val="9"/>
    </w:pPr>
    <w:rPr>
      <w:rFonts w:ascii="Calibri" w:hAnsi="Calibri"/>
    </w:rPr>
  </w:style>
  <w:style w:type="paragraph" w:styleId="1346" w:customStyle="1">
    <w:name w:val="标题 1_0"/>
    <w:basedOn w:val="1203"/>
    <w:next w:val="1203"/>
    <w:uiPriority w:val="0"/>
    <w:qFormat/>
    <w:pPr>
      <w:keepLines/>
      <w:keepNext/>
      <w:spacing w:before="340" w:after="330" w:line="576" w:lineRule="auto"/>
      <w:outlineLvl w:val="0"/>
    </w:pPr>
    <w:rPr>
      <w:b/>
      <w:bCs/>
      <w:sz w:val="44"/>
      <w:szCs w:val="44"/>
    </w:rPr>
  </w:style>
  <w:style w:type="paragraph" w:styleId="1347" w:customStyle="1">
    <w:name w:val=" Char"/>
    <w:basedOn w:val="935"/>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348" w:customStyle="1">
    <w:name w:val="Plain Text1"/>
    <w:basedOn w:val="726"/>
    <w:uiPriority w:val="0"/>
    <w:qFormat/>
    <w:rPr>
      <w:rFonts w:ascii="宋体" w:hAnsi="Courier New" w:eastAsia="楷体_GB2312"/>
      <w:sz w:val="26"/>
      <w:szCs w:val="22"/>
    </w:rPr>
  </w:style>
  <w:style w:type="paragraph" w:styleId="1349" w:customStyle="1">
    <w:name w:val="font8"/>
    <w:basedOn w:val="726"/>
    <w:uiPriority w:val="0"/>
    <w:qFormat/>
    <w:pPr>
      <w:jc w:val="left"/>
      <w:spacing w:before="100" w:beforeAutospacing="1" w:after="100" w:afterAutospacing="1"/>
      <w:widowControl/>
    </w:pPr>
    <w:rPr>
      <w:rFonts w:ascii="Times New Roman" w:hAnsi="Times New Roman"/>
      <w:sz w:val="22"/>
      <w:szCs w:val="22"/>
    </w:rPr>
  </w:style>
  <w:style w:type="paragraph" w:styleId="1350" w:customStyle="1">
    <w:name w:val="带上框线页脚"/>
    <w:basedOn w:val="726"/>
    <w:uiPriority w:val="0"/>
    <w:qFormat/>
    <w:pPr>
      <w:jc w:val="left"/>
      <w:spacing w:after="156"/>
      <w:widowControl/>
      <w:pBdr>
        <w:top w:val="single" w:color="000000" w:sz="4" w:space="1"/>
      </w:pBdr>
    </w:pPr>
    <w:rPr>
      <w:rFonts w:ascii="Times New Roman" w:hAnsi="Times New Roman"/>
      <w:sz w:val="18"/>
      <w:szCs w:val="20"/>
    </w:rPr>
  </w:style>
  <w:style w:type="paragraph" w:styleId="1351" w:customStyle="1">
    <w:name w:val="纯文本11"/>
    <w:basedOn w:val="726"/>
    <w:uiPriority w:val="0"/>
    <w:qFormat/>
    <w:pPr>
      <w:jc w:val="left"/>
      <w:widowControl/>
    </w:pPr>
    <w:rPr>
      <w:rFonts w:ascii="宋体" w:hAnsi="Courier New" w:eastAsia="楷体_GB2312"/>
      <w:sz w:val="26"/>
    </w:rPr>
  </w:style>
  <w:style w:type="paragraph" w:styleId="1352" w:customStyle="1">
    <w:name w:val="正文段"/>
    <w:basedOn w:val="726"/>
    <w:uiPriority w:val="0"/>
    <w:qFormat/>
    <w:pPr>
      <w:ind w:firstLine="200"/>
      <w:spacing w:after="50"/>
      <w:widowControl/>
    </w:pPr>
    <w:rPr>
      <w:rFonts w:ascii="Times New Roman" w:hAnsi="Times New Roman"/>
      <w:sz w:val="24"/>
      <w:szCs w:val="20"/>
    </w:rPr>
  </w:style>
  <w:style w:type="paragraph" w:styleId="1353" w:customStyle="1">
    <w:name w:val="a1"/>
    <w:basedOn w:val="726"/>
    <w:uiPriority w:val="0"/>
    <w:qFormat/>
    <w:pPr>
      <w:jc w:val="left"/>
      <w:spacing w:before="100" w:beforeAutospacing="1" w:after="100" w:afterAutospacing="1"/>
      <w:widowControl/>
    </w:pPr>
    <w:rPr>
      <w:rFonts w:ascii="宋体" w:hAnsi="宋体" w:cs="宋体"/>
      <w:sz w:val="24"/>
    </w:rPr>
  </w:style>
  <w:style w:type="paragraph" w:styleId="1354" w:customStyle="1">
    <w:name w:val="正文 1.1"/>
    <w:basedOn w:val="726"/>
    <w:next w:val="726"/>
    <w:uiPriority w:val="0"/>
    <w:qFormat/>
    <w:pPr>
      <w:spacing w:line="360" w:lineRule="auto"/>
      <w:tabs>
        <w:tab w:val="left" w:pos="851" w:leader="none"/>
      </w:tabs>
      <w:outlineLvl w:val="1"/>
    </w:pPr>
    <w:rPr>
      <w:rFonts w:ascii="仿宋" w:hAnsi="仿宋" w:eastAsia="仿宋"/>
      <w:b/>
      <w:sz w:val="28"/>
      <w:szCs w:val="21"/>
    </w:rPr>
  </w:style>
  <w:style w:type="paragraph" w:styleId="1355" w:customStyle="1">
    <w:name w:val="font7"/>
    <w:basedOn w:val="726"/>
    <w:uiPriority w:val="0"/>
    <w:qFormat/>
    <w:pPr>
      <w:jc w:val="left"/>
      <w:spacing w:before="100" w:beforeAutospacing="1" w:after="100" w:afterAutospacing="1"/>
      <w:widowControl/>
    </w:pPr>
    <w:rPr>
      <w:rFonts w:ascii="Times New Roman" w:hAnsi="Times New Roman"/>
      <w:sz w:val="20"/>
      <w:szCs w:val="20"/>
    </w:rPr>
  </w:style>
  <w:style w:type="paragraph" w:styleId="1356" w:customStyle="1">
    <w:name w:val="样式 表格正文 + 两端对齐"/>
    <w:basedOn w:val="726"/>
    <w:uiPriority w:val="0"/>
    <w:qFormat/>
    <w:pPr>
      <w:spacing w:line="300" w:lineRule="auto"/>
    </w:pPr>
    <w:rPr>
      <w:rFonts w:ascii="Times New Roman" w:hAnsi="Times New Roman"/>
      <w:sz w:val="24"/>
      <w:szCs w:val="20"/>
    </w:rPr>
  </w:style>
  <w:style w:type="paragraph" w:styleId="1357" w:customStyle="1">
    <w:name w:val="样式 标题 3 + (中文) 黑体 小四 非加粗 段前: 7.8 磅 段后: 0 磅 行距: 固定值 20 磅"/>
    <w:basedOn w:val="908"/>
    <w:uiPriority w:val="0"/>
    <w:qFormat/>
    <w:pPr>
      <w:spacing w:before="0" w:after="0" w:line="400" w:lineRule="exact"/>
    </w:pPr>
    <w:rPr>
      <w:rFonts w:cs="宋体"/>
      <w:bCs w:val="0"/>
      <w:sz w:val="22"/>
      <w:szCs w:val="20"/>
    </w:rPr>
  </w:style>
  <w:style w:type="paragraph" w:styleId="1358" w:customStyle="1">
    <w:name w:val="Default Paragraph Font Para Char"/>
    <w:basedOn w:val="726"/>
    <w:uiPriority w:val="0"/>
    <w:qFormat/>
    <w:pPr>
      <w:jc w:val="left"/>
      <w:spacing w:after="160" w:line="240" w:lineRule="exact"/>
      <w:widowControl/>
    </w:pPr>
    <w:rPr>
      <w:rFonts w:ascii="Verdana" w:hAnsi="Verdana"/>
      <w:sz w:val="20"/>
      <w:szCs w:val="20"/>
      <w:lang w:eastAsia="en-US"/>
    </w:rPr>
  </w:style>
  <w:style w:type="paragraph" w:styleId="1359" w:customStyle="1">
    <w:name w:val="正文编号1级head"/>
    <w:basedOn w:val="1360"/>
    <w:next w:val="1360"/>
    <w:uiPriority w:val="0"/>
    <w:qFormat/>
    <w:pPr>
      <w:ind w:left="360" w:hanging="360"/>
      <w:tabs>
        <w:tab w:val="left" w:pos="360" w:leader="none"/>
        <w:tab w:val="left" w:pos="840" w:leader="none"/>
      </w:tabs>
    </w:pPr>
  </w:style>
  <w:style w:type="paragraph" w:styleId="1360" w:customStyle="1">
    <w:name w:val="正文编号1级"/>
    <w:basedOn w:val="989"/>
    <w:uiPriority w:val="0"/>
    <w:qFormat/>
    <w:pPr>
      <w:ind w:left="840" w:hanging="420"/>
      <w:spacing w:after="0" w:line="300" w:lineRule="auto"/>
      <w:tabs>
        <w:tab w:val="left" w:pos="840" w:leader="none"/>
      </w:tabs>
    </w:pPr>
    <w:rPr>
      <w:rFonts w:ascii="宋体"/>
      <w:szCs w:val="21"/>
    </w:rPr>
  </w:style>
  <w:style w:type="paragraph" w:styleId="1361" w:customStyle="1">
    <w:name w:val="Pa8"/>
    <w:basedOn w:val="726"/>
    <w:next w:val="726"/>
    <w:uiPriority w:val="0"/>
    <w:qFormat/>
    <w:pPr>
      <w:jc w:val="left"/>
      <w:spacing w:line="481" w:lineRule="atLeast"/>
    </w:pPr>
    <w:rPr>
      <w:rFonts w:ascii="微软雅黑." w:hAnsi="Times New Roman" w:eastAsia="微软雅黑."/>
      <w:sz w:val="24"/>
    </w:rPr>
  </w:style>
  <w:style w:type="table" w:styleId="1362" w:customStyle="1">
    <w:name w:val="Table Normal"/>
    <w:uiPriority w:val="2"/>
    <w:unhideWhenUsed/>
    <w:qFormat/>
    <w:pPr>
      <w:widowControl w:val="off"/>
    </w:pPr>
    <w:rPr>
      <w:sz w:val="22"/>
      <w:szCs w:val="22"/>
      <w:lang w:val="en-US" w:eastAsia="en-US" w:bidi="ar-SA"/>
    </w:rPr>
    <w:tblPr/>
  </w:style>
  <w:style w:type="paragraph" w:styleId="1363" w:customStyle="1">
    <w:name w:val="Body text|2"/>
    <w:basedOn w:val="726"/>
    <w:uiPriority w:val="0"/>
    <w:qFormat/>
    <w:pPr>
      <w:jc w:val="cente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364" w:customStyle="1">
    <w:name w:val="列出段落2"/>
    <w:basedOn w:val="726"/>
    <w:uiPriority w:val="34"/>
    <w:qFormat/>
    <w:pPr>
      <w:ind w:firstLine="420"/>
    </w:pPr>
    <w:rPr>
      <w:rFonts w:ascii="宋体" w:hAnsi="宋体"/>
      <w:sz w:val="24"/>
    </w:r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苏州惠德普源企</dc:creator>
  <cp:lastModifiedBy>汪泽华</cp:lastModifiedBy>
  <cp:revision>22</cp:revision>
  <dcterms:created xsi:type="dcterms:W3CDTF">2022-06-01T08:41:00Z</dcterms:created>
  <dcterms:modified xsi:type="dcterms:W3CDTF">2025-11-27T01:30:01Z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86542423B93D41BC94652ABBFB547C3F_13</vt:lpwstr>
  </property>
  <property fmtid="{D5CDD505-2E9C-101B-9397-08002B2CF9AE}" pid="4" name="KSOTemplateDocerSaveRecord">
    <vt:lpwstr>eyJoZGlkIjoiZGVlMjQwNWI4OTIwZmYyNjg3NDRiYWJjMGQ4NTNhOGIiLCJ1c2VySWQiOiIxMjQ5MDI1MDgzIn0=</vt:lpwstr>
  </property>
</Properties>
</file>